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7C4A" w14:textId="77777777" w:rsidR="002F7318" w:rsidRPr="00632D37" w:rsidRDefault="002F7318" w:rsidP="002F7318">
      <w:pPr>
        <w:pStyle w:val="Title"/>
        <w:rPr>
          <w:rFonts w:ascii="Times New Roman" w:hAnsi="Times New Roman" w:cs="Times New Roman"/>
        </w:rPr>
      </w:pPr>
      <w:r w:rsidRPr="00632D3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627E792" wp14:editId="73EBB4C9">
            <wp:simplePos x="0" y="0"/>
            <wp:positionH relativeFrom="page">
              <wp:posOffset>4264267</wp:posOffset>
            </wp:positionH>
            <wp:positionV relativeFrom="paragraph">
              <wp:posOffset>-913130</wp:posOffset>
            </wp:positionV>
            <wp:extent cx="3258820" cy="921385"/>
            <wp:effectExtent l="0" t="0" r="5080" b="0"/>
            <wp:wrapNone/>
            <wp:docPr id="1750095584" name="Graphic 1">
              <a:extLst xmlns:a="http://schemas.openxmlformats.org/drawingml/2006/main">
                <a:ext uri="{FF2B5EF4-FFF2-40B4-BE49-F238E27FC236}">
                  <a16:creationId xmlns:a16="http://schemas.microsoft.com/office/drawing/2014/main" id="{6F81D6F7-824F-DBF4-D081-DC944D6BD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1">
                      <a:extLst>
                        <a:ext uri="{FF2B5EF4-FFF2-40B4-BE49-F238E27FC236}">
                          <a16:creationId xmlns:a16="http://schemas.microsoft.com/office/drawing/2014/main" id="{6F81D6F7-824F-DBF4-D081-DC944D6BD3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8EEDD2E" w14:textId="77777777" w:rsidR="002F7318" w:rsidRPr="00632D37" w:rsidRDefault="002F7318" w:rsidP="002F7318">
      <w:pPr>
        <w:rPr>
          <w:rFonts w:ascii="Times New Roman" w:hAnsi="Times New Roman" w:cs="Times New Roman"/>
        </w:rPr>
      </w:pPr>
    </w:p>
    <w:p w14:paraId="1EA7ED54" w14:textId="77777777" w:rsidR="002F7318" w:rsidRPr="00632D37" w:rsidRDefault="002F7318" w:rsidP="002F7318">
      <w:pPr>
        <w:rPr>
          <w:rFonts w:ascii="Times New Roman" w:hAnsi="Times New Roman" w:cs="Times New Roman"/>
          <w:sz w:val="32"/>
          <w:szCs w:val="32"/>
        </w:rPr>
      </w:pPr>
      <w:r w:rsidRPr="00632D37">
        <w:rPr>
          <w:rFonts w:ascii="Times New Roman" w:hAnsi="Times New Roman" w:cs="Times New Roman"/>
          <w:sz w:val="32"/>
          <w:szCs w:val="32"/>
        </w:rPr>
        <w:t xml:space="preserve">CRC Working Papers </w:t>
      </w:r>
    </w:p>
    <w:p w14:paraId="2B486B29" w14:textId="77777777" w:rsidR="002F7318" w:rsidRPr="00632D37" w:rsidRDefault="002F7318" w:rsidP="002F7318">
      <w:pPr>
        <w:rPr>
          <w:rFonts w:ascii="Times New Roman" w:hAnsi="Times New Roman" w:cs="Times New Roman"/>
        </w:rPr>
      </w:pPr>
    </w:p>
    <w:p w14:paraId="1443CDDA" w14:textId="352052AC" w:rsidR="002F7318" w:rsidRPr="00632D37" w:rsidRDefault="00135C2A" w:rsidP="002F7318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135C2A">
        <w:rPr>
          <w:rFonts w:ascii="Times New Roman" w:hAnsi="Times New Roman" w:cs="Times New Roman"/>
        </w:rPr>
        <w:t>ow High Does Your Gini Need to Be? Deriving Minimum Scorecard Discrimination from Business KPIs</w:t>
      </w:r>
    </w:p>
    <w:p w14:paraId="083CE264" w14:textId="77777777" w:rsidR="002F7318" w:rsidRPr="00632D37" w:rsidRDefault="002F7318" w:rsidP="002F7318">
      <w:pPr>
        <w:rPr>
          <w:rFonts w:ascii="Times New Roman" w:hAnsi="Times New Roman" w:cs="Times New Roman"/>
        </w:rPr>
      </w:pPr>
    </w:p>
    <w:p w14:paraId="22C5C0AA" w14:textId="373485D9" w:rsidR="002F7318" w:rsidRPr="00632D37" w:rsidRDefault="002F7318" w:rsidP="002F7318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2D37">
        <w:rPr>
          <w:rFonts w:ascii="Times New Roman" w:hAnsi="Times New Roman" w:cs="Times New Roman"/>
          <w:sz w:val="28"/>
          <w:szCs w:val="28"/>
        </w:rPr>
        <w:t xml:space="preserve">By </w:t>
      </w:r>
      <w:r w:rsidR="00135C2A" w:rsidRPr="00135C2A">
        <w:rPr>
          <w:rFonts w:ascii="Times New Roman" w:hAnsi="Times New Roman" w:cs="Times New Roman"/>
          <w:sz w:val="28"/>
          <w:szCs w:val="28"/>
        </w:rPr>
        <w:t xml:space="preserve">Minh Tran and </w:t>
      </w:r>
      <w:proofErr w:type="spellStart"/>
      <w:r w:rsidR="00135C2A" w:rsidRPr="00135C2A">
        <w:rPr>
          <w:rFonts w:ascii="Times New Roman" w:hAnsi="Times New Roman" w:cs="Times New Roman"/>
          <w:sz w:val="28"/>
          <w:szCs w:val="28"/>
        </w:rPr>
        <w:t>MaiNguyen</w:t>
      </w:r>
      <w:proofErr w:type="spellEnd"/>
    </w:p>
    <w:p w14:paraId="177D054A" w14:textId="7957EABF" w:rsidR="002F7318" w:rsidRPr="00632D37" w:rsidRDefault="00135C2A" w:rsidP="002F7318">
      <w:pPr>
        <w:jc w:val="center"/>
        <w:rPr>
          <w:rFonts w:ascii="Times New Roman" w:hAnsi="Times New Roman" w:cs="Times New Roman"/>
        </w:rPr>
      </w:pPr>
      <w:r w:rsidRPr="00135C2A">
        <w:rPr>
          <w:rFonts w:ascii="Times New Roman" w:hAnsi="Times New Roman" w:cs="Times New Roman"/>
        </w:rPr>
        <w:t>August 2026</w:t>
      </w:r>
    </w:p>
    <w:p w14:paraId="310AC327" w14:textId="77777777" w:rsidR="002F7318" w:rsidRPr="00632D37" w:rsidRDefault="002F7318" w:rsidP="002F7318">
      <w:pPr>
        <w:rPr>
          <w:rFonts w:ascii="Times New Roman" w:hAnsi="Times New Roman" w:cs="Times New Roman"/>
          <w:sz w:val="32"/>
          <w:szCs w:val="32"/>
        </w:rPr>
      </w:pPr>
    </w:p>
    <w:p w14:paraId="32409EF5" w14:textId="006E694E" w:rsidR="002F7318" w:rsidRPr="00632D37" w:rsidRDefault="002F7318" w:rsidP="002F7318">
      <w:pPr>
        <w:rPr>
          <w:rFonts w:ascii="Times New Roman" w:hAnsi="Times New Roman" w:cs="Times New Roman"/>
        </w:rPr>
      </w:pPr>
      <w:r w:rsidRPr="00632D37">
        <w:rPr>
          <w:rFonts w:ascii="Times New Roman" w:hAnsi="Times New Roman" w:cs="Times New Roman"/>
          <w:sz w:val="32"/>
          <w:szCs w:val="32"/>
        </w:rPr>
        <w:t xml:space="preserve">Keywords: </w:t>
      </w:r>
      <w:r w:rsidR="00135C2A" w:rsidRPr="00135C2A">
        <w:rPr>
          <w:rFonts w:ascii="Times New Roman" w:hAnsi="Times New Roman" w:cs="Times New Roman"/>
          <w:sz w:val="32"/>
          <w:szCs w:val="32"/>
        </w:rPr>
        <w:t>credit scoring; Gini coefficient; discriminatory power; profit scoring; model vali dation; scorecard design</w:t>
      </w:r>
    </w:p>
    <w:p w14:paraId="741EE3E2" w14:textId="4AECDB3E" w:rsidR="002F7318" w:rsidRPr="00632D37" w:rsidRDefault="002F7318" w:rsidP="002F7318">
      <w:pPr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</w:pPr>
      <w:r w:rsidRPr="00632D3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1" layoutInCell="1" allowOverlap="1" wp14:anchorId="348380D3" wp14:editId="27FB0194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6340" cy="1383030"/>
            <wp:effectExtent l="0" t="0" r="0" b="7620"/>
            <wp:wrapNone/>
            <wp:docPr id="1731216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16212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" r="1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383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2D37">
        <w:rPr>
          <w:rFonts w:ascii="Times New Roman" w:hAnsi="Times New Roman" w:cs="Times New Roman"/>
        </w:rPr>
        <w:br w:type="page"/>
      </w:r>
    </w:p>
    <w:p w14:paraId="60194EDC" w14:textId="5A9379AE" w:rsidR="002F7318" w:rsidRPr="00632D37" w:rsidRDefault="00135C2A" w:rsidP="002F7318">
      <w:pPr>
        <w:pStyle w:val="Title"/>
        <w:rPr>
          <w:rFonts w:ascii="Times New Roman" w:hAnsi="Times New Roman" w:cs="Times New Roman"/>
        </w:rPr>
      </w:pPr>
      <w:r w:rsidRPr="00135C2A">
        <w:rPr>
          <w:rFonts w:ascii="Times New Roman" w:hAnsi="Times New Roman" w:cs="Times New Roman"/>
        </w:rPr>
        <w:lastRenderedPageBreak/>
        <w:t xml:space="preserve">How High Does Your Gini Need to Be? Deriving Minimum Scorecard Discrimination from Business KPIs </w:t>
      </w:r>
    </w:p>
    <w:p w14:paraId="45FDDE82" w14:textId="50F65F63" w:rsidR="00135C2A" w:rsidRDefault="00135C2A" w:rsidP="002F7318">
      <w:pPr>
        <w:rPr>
          <w:rFonts w:ascii="Times New Roman" w:hAnsi="Times New Roman" w:cs="Times New Roman"/>
          <w:sz w:val="28"/>
          <w:szCs w:val="28"/>
        </w:rPr>
      </w:pPr>
      <w:r w:rsidRPr="00135C2A">
        <w:rPr>
          <w:rFonts w:ascii="Times New Roman" w:hAnsi="Times New Roman" w:cs="Times New Roman"/>
          <w:sz w:val="28"/>
          <w:szCs w:val="28"/>
        </w:rPr>
        <w:t>Minh Tran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5C2A">
        <w:rPr>
          <w:rFonts w:ascii="Times New Roman" w:hAnsi="Times New Roman" w:cs="Times New Roman"/>
          <w:sz w:val="28"/>
          <w:szCs w:val="28"/>
        </w:rPr>
        <w:t>Modeling</w:t>
      </w:r>
      <w:proofErr w:type="spellEnd"/>
      <w:r w:rsidRPr="00135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C2A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135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5C2A">
        <w:rPr>
          <w:rFonts w:ascii="Times New Roman" w:hAnsi="Times New Roman" w:cs="Times New Roman"/>
          <w:sz w:val="28"/>
          <w:szCs w:val="28"/>
        </w:rPr>
        <w:t>Mcredit</w:t>
      </w:r>
      <w:proofErr w:type="spellEnd"/>
      <w:r w:rsidRPr="00135C2A">
        <w:rPr>
          <w:rFonts w:ascii="Times New Roman" w:hAnsi="Times New Roman" w:cs="Times New Roman"/>
          <w:sz w:val="28"/>
          <w:szCs w:val="28"/>
        </w:rPr>
        <w:t>, Hanoi, Vietnam. minhtc.ho@mcredit.com.vn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32E34" w14:textId="45101393" w:rsidR="002F7318" w:rsidRPr="00632D37" w:rsidRDefault="00135C2A" w:rsidP="002F73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5C2A">
        <w:rPr>
          <w:rFonts w:ascii="Times New Roman" w:hAnsi="Times New Roman" w:cs="Times New Roman"/>
          <w:sz w:val="28"/>
          <w:szCs w:val="28"/>
        </w:rPr>
        <w:t>MaiNguyen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35C2A">
        <w:rPr>
          <w:rFonts w:ascii="Times New Roman" w:hAnsi="Times New Roman" w:cs="Times New Roman"/>
          <w:sz w:val="28"/>
          <w:szCs w:val="28"/>
        </w:rPr>
        <w:t xml:space="preserve">Risk Management Division, </w:t>
      </w:r>
      <w:proofErr w:type="spellStart"/>
      <w:r w:rsidRPr="00135C2A">
        <w:rPr>
          <w:rFonts w:ascii="Times New Roman" w:hAnsi="Times New Roman" w:cs="Times New Roman"/>
          <w:sz w:val="28"/>
          <w:szCs w:val="28"/>
        </w:rPr>
        <w:t>Mcredit</w:t>
      </w:r>
      <w:proofErr w:type="spellEnd"/>
      <w:r w:rsidRPr="00135C2A">
        <w:rPr>
          <w:rFonts w:ascii="Times New Roman" w:hAnsi="Times New Roman" w:cs="Times New Roman"/>
          <w:sz w:val="28"/>
          <w:szCs w:val="28"/>
        </w:rPr>
        <w:t xml:space="preserve">, Hanoi, Vietnam. maintn3.ho@mcredit.com.vn </w:t>
      </w:r>
    </w:p>
    <w:p w14:paraId="1D406A64" w14:textId="77777777" w:rsidR="002F7318" w:rsidRPr="00632D37" w:rsidRDefault="002F7318" w:rsidP="002F7318">
      <w:pPr>
        <w:pStyle w:val="Heading1"/>
        <w:rPr>
          <w:rFonts w:ascii="Times New Roman" w:hAnsi="Times New Roman" w:cs="Times New Roman"/>
          <w:color w:val="auto"/>
        </w:rPr>
      </w:pPr>
      <w:r w:rsidRPr="00632D37">
        <w:rPr>
          <w:rFonts w:ascii="Times New Roman" w:hAnsi="Times New Roman" w:cs="Times New Roman"/>
          <w:color w:val="auto"/>
        </w:rPr>
        <w:t>Abstract</w:t>
      </w:r>
    </w:p>
    <w:p w14:paraId="66080D7C" w14:textId="01907002" w:rsidR="009A0A15" w:rsidRPr="009C526F" w:rsidRDefault="00135C2A" w:rsidP="002F7318">
      <w:pPr>
        <w:rPr>
          <w:rFonts w:ascii="Times New Roman" w:eastAsiaTheme="majorEastAsia" w:hAnsi="Times New Roman" w:cs="Times New Roman"/>
          <w:sz w:val="28"/>
          <w:szCs w:val="28"/>
        </w:rPr>
      </w:pPr>
      <w:r w:rsidRPr="00135C2A">
        <w:rPr>
          <w:rFonts w:ascii="Times New Roman" w:eastAsiaTheme="majorEastAsia" w:hAnsi="Times New Roman" w:cs="Times New Roman"/>
          <w:sz w:val="28"/>
          <w:szCs w:val="28"/>
        </w:rPr>
        <w:t xml:space="preserve">Credit scorecards are almost universally evaluated with the Gini coefficient, yet a Gini number in isolation cannot tell a lender whether a model is good enough to meet the business objectives it will be deployed against. We invert the usual evaluation logic and ask a design-time ques </w:t>
      </w:r>
      <w:proofErr w:type="spellStart"/>
      <w:r w:rsidRPr="00135C2A">
        <w:rPr>
          <w:rFonts w:ascii="Times New Roman" w:eastAsiaTheme="majorEastAsia" w:hAnsi="Times New Roman" w:cs="Times New Roman"/>
          <w:sz w:val="28"/>
          <w:szCs w:val="28"/>
        </w:rPr>
        <w:t>tion</w:t>
      </w:r>
      <w:proofErr w:type="spellEnd"/>
      <w:r w:rsidRPr="00135C2A">
        <w:rPr>
          <w:rFonts w:ascii="Times New Roman" w:eastAsiaTheme="majorEastAsia" w:hAnsi="Times New Roman" w:cs="Times New Roman"/>
          <w:sz w:val="28"/>
          <w:szCs w:val="28"/>
        </w:rPr>
        <w:t xml:space="preserve">: given a stated business KPI, what is the minimum Gini a scorecard must achieve for that KPI to be attainable? Under a one-parameter score-separation model we link the Gini to the full accept/reject decision economics and solve the inversion for two KPI families: operating point targets (approval rate and booked bad-rate ceiling) and profit targets; under the bi-normal model the operating-point requirement admits an exact closed form. Two layers absent from prior work are added: a robustness analysis that recomputes every requirement under bi-normal (equal and unequal variance), bi-gamma and skew-normal score distributions, and a </w:t>
      </w:r>
      <w:proofErr w:type="spellStart"/>
      <w:r w:rsidRPr="00135C2A">
        <w:rPr>
          <w:rFonts w:ascii="Times New Roman" w:eastAsiaTheme="majorEastAsia" w:hAnsi="Times New Roman" w:cs="Times New Roman"/>
          <w:sz w:val="28"/>
          <w:szCs w:val="28"/>
        </w:rPr>
        <w:t>probabilis</w:t>
      </w:r>
      <w:proofErr w:type="spellEnd"/>
      <w:r w:rsidRPr="00135C2A">
        <w:rPr>
          <w:rFonts w:ascii="Times New Roman" w:eastAsiaTheme="majorEastAsia" w:hAnsi="Times New Roman" w:cs="Times New Roman"/>
          <w:sz w:val="28"/>
          <w:szCs w:val="28"/>
        </w:rPr>
        <w:t xml:space="preserve"> tic layer that converts the sampling variance of the AUC into the probability that a scorecard clears its required floor. On the UCI German Credit data, a weight-of-evidence logistic score card achieves a Gini of 0.602. Against a representative operating KPI at a 10% through-the door bad rate the required floor is 0.666 and the scorecard falls short (clearance probability 0.15); against a profit KPI the floor is 0.536 and it passes (0.86). A score-degradation ex </w:t>
      </w:r>
      <w:proofErr w:type="spellStart"/>
      <w:r w:rsidRPr="00135C2A">
        <w:rPr>
          <w:rFonts w:ascii="Times New Roman" w:eastAsiaTheme="majorEastAsia" w:hAnsi="Times New Roman" w:cs="Times New Roman"/>
          <w:sz w:val="28"/>
          <w:szCs w:val="28"/>
        </w:rPr>
        <w:t>periment</w:t>
      </w:r>
      <w:proofErr w:type="spellEnd"/>
      <w:r w:rsidRPr="00135C2A">
        <w:rPr>
          <w:rFonts w:ascii="Times New Roman" w:eastAsiaTheme="majorEastAsia" w:hAnsi="Times New Roman" w:cs="Times New Roman"/>
          <w:sz w:val="28"/>
          <w:szCs w:val="28"/>
        </w:rPr>
        <w:t xml:space="preserve"> and a replication on the Taiwan credit-card dataset corroborate the machinery. The framework gives risk managers a defensible go/no-go bar before a single model is built.</w:t>
      </w:r>
    </w:p>
    <w:sectPr w:rsidR="009A0A15" w:rsidRPr="009C526F" w:rsidSect="00BE3F84">
      <w:footnotePr>
        <w:numFmt w:val="lowerLetter"/>
      </w:foot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4915C" w14:textId="77777777" w:rsidR="00B92F77" w:rsidRDefault="00B92F77" w:rsidP="002F7318">
      <w:pPr>
        <w:spacing w:after="0" w:line="240" w:lineRule="auto"/>
      </w:pPr>
      <w:r>
        <w:separator/>
      </w:r>
    </w:p>
  </w:endnote>
  <w:endnote w:type="continuationSeparator" w:id="0">
    <w:p w14:paraId="641ED12F" w14:textId="77777777" w:rsidR="00B92F77" w:rsidRDefault="00B92F77" w:rsidP="002F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5C583" w14:textId="77777777" w:rsidR="00B92F77" w:rsidRDefault="00B92F77" w:rsidP="002F7318">
      <w:pPr>
        <w:spacing w:after="0" w:line="240" w:lineRule="auto"/>
      </w:pPr>
      <w:r>
        <w:separator/>
      </w:r>
    </w:p>
  </w:footnote>
  <w:footnote w:type="continuationSeparator" w:id="0">
    <w:p w14:paraId="2B6277CE" w14:textId="77777777" w:rsidR="00B92F77" w:rsidRDefault="00B92F77" w:rsidP="002F7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7FEF"/>
    <w:multiLevelType w:val="multilevel"/>
    <w:tmpl w:val="95C4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834638"/>
    <w:multiLevelType w:val="multilevel"/>
    <w:tmpl w:val="0F7C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F64155"/>
    <w:multiLevelType w:val="multilevel"/>
    <w:tmpl w:val="37A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0253B8"/>
    <w:multiLevelType w:val="multilevel"/>
    <w:tmpl w:val="1154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8825C5"/>
    <w:multiLevelType w:val="multilevel"/>
    <w:tmpl w:val="63E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4655010">
    <w:abstractNumId w:val="3"/>
  </w:num>
  <w:num w:numId="2" w16cid:durableId="1931617027">
    <w:abstractNumId w:val="0"/>
  </w:num>
  <w:num w:numId="3" w16cid:durableId="66005286">
    <w:abstractNumId w:val="1"/>
  </w:num>
  <w:num w:numId="4" w16cid:durableId="1766808480">
    <w:abstractNumId w:val="4"/>
  </w:num>
  <w:num w:numId="5" w16cid:durableId="1865947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18"/>
    <w:rsid w:val="000947F1"/>
    <w:rsid w:val="000E3F31"/>
    <w:rsid w:val="00135C2A"/>
    <w:rsid w:val="0017329C"/>
    <w:rsid w:val="00174DB9"/>
    <w:rsid w:val="001C5FAD"/>
    <w:rsid w:val="001E0821"/>
    <w:rsid w:val="002B1CAC"/>
    <w:rsid w:val="002F7318"/>
    <w:rsid w:val="00383B0F"/>
    <w:rsid w:val="00446EF7"/>
    <w:rsid w:val="00570413"/>
    <w:rsid w:val="00590C8D"/>
    <w:rsid w:val="005B7EC9"/>
    <w:rsid w:val="00632D37"/>
    <w:rsid w:val="00682D38"/>
    <w:rsid w:val="007237E8"/>
    <w:rsid w:val="00727A36"/>
    <w:rsid w:val="007B6512"/>
    <w:rsid w:val="00834D5A"/>
    <w:rsid w:val="00857423"/>
    <w:rsid w:val="008C26B9"/>
    <w:rsid w:val="009064B3"/>
    <w:rsid w:val="009A0A15"/>
    <w:rsid w:val="009C526F"/>
    <w:rsid w:val="00A07ECD"/>
    <w:rsid w:val="00A25890"/>
    <w:rsid w:val="00B43338"/>
    <w:rsid w:val="00B92F77"/>
    <w:rsid w:val="00BD1500"/>
    <w:rsid w:val="00BE3F84"/>
    <w:rsid w:val="00C060BE"/>
    <w:rsid w:val="00C9307E"/>
    <w:rsid w:val="00CD3B78"/>
    <w:rsid w:val="00DB61F6"/>
    <w:rsid w:val="00F14789"/>
    <w:rsid w:val="00FA3471"/>
    <w:rsid w:val="00F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CB7B5"/>
  <w15:chartTrackingRefBased/>
  <w15:docId w15:val="{2830EC7C-B972-4BAA-90BC-062AC334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31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31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73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318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F731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F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32D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26C96-37C8-4CC6-AE6C-868EF40A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Arseniy Morgunov</dc:creator>
  <cp:keywords/>
  <dc:description/>
  <cp:lastModifiedBy>Victoria Watson</cp:lastModifiedBy>
  <cp:revision>2</cp:revision>
  <dcterms:created xsi:type="dcterms:W3CDTF">2026-08-18T15:41:00Z</dcterms:created>
  <dcterms:modified xsi:type="dcterms:W3CDTF">2026-08-18T15:41:00Z</dcterms:modified>
</cp:coreProperties>
</file>