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68EC" w14:textId="522412C4" w:rsidR="006F3803" w:rsidRDefault="00F773D5">
      <w:pPr>
        <w:rPr>
          <w:b/>
          <w:bCs/>
          <w:i/>
          <w:iCs/>
        </w:rPr>
      </w:pPr>
      <w:r w:rsidRPr="00F773D5">
        <w:rPr>
          <w:b/>
          <w:bCs/>
          <w:i/>
          <w:iCs/>
        </w:rPr>
        <w:t>Note – This in a new initiative within the company and the abstract will be updated based on the progress made.</w:t>
      </w:r>
      <w:r>
        <w:rPr>
          <w:b/>
          <w:bCs/>
          <w:i/>
          <w:iCs/>
        </w:rPr>
        <w:t xml:space="preserve">  This </w:t>
      </w:r>
      <w:r w:rsidR="00FD0753">
        <w:rPr>
          <w:b/>
          <w:bCs/>
          <w:i/>
          <w:iCs/>
        </w:rPr>
        <w:t>early-stage</w:t>
      </w:r>
      <w:r>
        <w:rPr>
          <w:b/>
          <w:bCs/>
          <w:i/>
          <w:iCs/>
        </w:rPr>
        <w:t xml:space="preserve"> abstract focuses on describing the </w:t>
      </w:r>
      <w:r w:rsidR="00FD0753">
        <w:rPr>
          <w:b/>
          <w:bCs/>
          <w:i/>
          <w:iCs/>
        </w:rPr>
        <w:t>high-level</w:t>
      </w:r>
      <w:r>
        <w:rPr>
          <w:b/>
          <w:bCs/>
          <w:i/>
          <w:iCs/>
        </w:rPr>
        <w:t xml:space="preserve"> aim of the paper.</w:t>
      </w:r>
    </w:p>
    <w:p w14:paraId="7C819EC4" w14:textId="13B4C6C2" w:rsidR="00F773D5" w:rsidRDefault="00F773D5">
      <w:pPr>
        <w:rPr>
          <w:b/>
          <w:bCs/>
          <w:i/>
          <w:iCs/>
        </w:rPr>
      </w:pPr>
    </w:p>
    <w:p w14:paraId="1939B634" w14:textId="7F6B9E3E" w:rsidR="00F773D5" w:rsidRDefault="00F773D5" w:rsidP="00FD0753">
      <w:pPr>
        <w:jc w:val="both"/>
        <w:rPr>
          <w:b/>
          <w:bCs/>
        </w:rPr>
      </w:pPr>
      <w:r>
        <w:rPr>
          <w:b/>
          <w:bCs/>
        </w:rPr>
        <w:t>Title:  Impact Driven Model Monitoring</w:t>
      </w:r>
    </w:p>
    <w:p w14:paraId="112C12A6" w14:textId="10548040" w:rsidR="00F773D5" w:rsidRDefault="00FD0753" w:rsidP="00FD0753">
      <w:pPr>
        <w:jc w:val="both"/>
      </w:pPr>
      <w:r>
        <w:t>In Financial institutions, model monitoring is a commonplace activity to manage model risk and detect emerging limitations. Results however are generally reported in statistical rather than commercial terms</w:t>
      </w:r>
      <w:r w:rsidR="00722E18">
        <w:t xml:space="preserve">.  This means that </w:t>
      </w:r>
      <w:r>
        <w:t>monitoring can become a blocker to improving models</w:t>
      </w:r>
      <w:r w:rsidR="00722E18">
        <w:t xml:space="preserve"> as management can’t relate whether there is commercial merit in redeveloping a model after a minor drop in performance.</w:t>
      </w:r>
    </w:p>
    <w:p w14:paraId="2BF76EFD" w14:textId="6EF2C7B9" w:rsidR="00722E18" w:rsidRDefault="00FD0753" w:rsidP="00FD0753">
      <w:pPr>
        <w:jc w:val="both"/>
      </w:pPr>
      <w:r>
        <w:t xml:space="preserve">This paper describes the journey that a UK FinTech, specialising in SME lending, has undertaken to establish model monitoring focused on the purpose </w:t>
      </w:r>
      <w:r w:rsidR="00722E18">
        <w:t>for which</w:t>
      </w:r>
      <w:r>
        <w:t xml:space="preserve"> the model was developed. </w:t>
      </w:r>
      <w:r w:rsidR="00722E18">
        <w:t>The aim of this journey was to truly embed model risk management in the commercial objectives of all colleagues and build the model literacy of senior colleagues.</w:t>
      </w:r>
    </w:p>
    <w:p w14:paraId="4CD5662E" w14:textId="73BDB35F" w:rsidR="00FD0753" w:rsidRDefault="00FD0753" w:rsidP="00FD0753">
      <w:pPr>
        <w:jc w:val="both"/>
      </w:pPr>
      <w:r>
        <w:t xml:space="preserve">This </w:t>
      </w:r>
      <w:r w:rsidR="00722E18">
        <w:t xml:space="preserve">paper </w:t>
      </w:r>
      <w:r>
        <w:t>will include</w:t>
      </w:r>
      <w:r w:rsidR="00722E18">
        <w:t xml:space="preserve"> the following themes</w:t>
      </w:r>
      <w:r>
        <w:t>,</w:t>
      </w:r>
    </w:p>
    <w:p w14:paraId="0A2CB1C8" w14:textId="0CD4E757" w:rsidR="00FD0753" w:rsidRDefault="00FD0753" w:rsidP="00FD0753">
      <w:pPr>
        <w:pStyle w:val="ListParagraph"/>
        <w:numPr>
          <w:ilvl w:val="0"/>
          <w:numId w:val="1"/>
        </w:numPr>
        <w:jc w:val="both"/>
      </w:pPr>
      <w:r>
        <w:t>How a combination of statistical and commercial metrics can be used to monitor models and enable a deeper understanding of their purpose in the organisation.</w:t>
      </w:r>
    </w:p>
    <w:p w14:paraId="4224896E" w14:textId="43DEFABD" w:rsidR="00FD0753" w:rsidRDefault="00FD0753" w:rsidP="00FD0753">
      <w:pPr>
        <w:pStyle w:val="ListParagraph"/>
        <w:numPr>
          <w:ilvl w:val="0"/>
          <w:numId w:val="1"/>
        </w:numPr>
        <w:jc w:val="both"/>
      </w:pPr>
      <w:r>
        <w:t>What new information the commercial metrics give the model developer and how this can grow a common culture of model usage across the business.</w:t>
      </w:r>
    </w:p>
    <w:p w14:paraId="30E1D8E1" w14:textId="66AD0A2C" w:rsidR="00FD0753" w:rsidRPr="00F773D5" w:rsidRDefault="00FD0753" w:rsidP="00FD0753">
      <w:pPr>
        <w:pStyle w:val="ListParagraph"/>
        <w:numPr>
          <w:ilvl w:val="0"/>
          <w:numId w:val="1"/>
        </w:numPr>
        <w:jc w:val="both"/>
      </w:pPr>
      <w:r>
        <w:t xml:space="preserve">How a real-time self-learning challenger models are used to measure the “optimum” model performance, and how to deploy these in a robust way. </w:t>
      </w:r>
    </w:p>
    <w:sectPr w:rsidR="00FD0753" w:rsidRPr="00F77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20BB1"/>
    <w:multiLevelType w:val="hybridMultilevel"/>
    <w:tmpl w:val="6748B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D5"/>
    <w:rsid w:val="005C6497"/>
    <w:rsid w:val="006F3803"/>
    <w:rsid w:val="00722E18"/>
    <w:rsid w:val="00F773D5"/>
    <w:rsid w:val="00F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7D31"/>
  <w15:chartTrackingRefBased/>
  <w15:docId w15:val="{3C8C450C-86FE-43E5-A328-A21F5E8F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102BE-3C07-457B-AD54-F607E1D4F28E}"/>
</file>

<file path=customXml/itemProps2.xml><?xml version="1.0" encoding="utf-8"?>
<ds:datastoreItem xmlns:ds="http://schemas.openxmlformats.org/officeDocument/2006/customXml" ds:itemID="{C319503B-1A19-4E77-9940-238930F0F6DF}"/>
</file>

<file path=customXml/itemProps3.xml><?xml version="1.0" encoding="utf-8"?>
<ds:datastoreItem xmlns:ds="http://schemas.openxmlformats.org/officeDocument/2006/customXml" ds:itemID="{5316CEDA-643F-401E-A8FA-795A2080AC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Holmes</dc:creator>
  <cp:keywords/>
  <dc:description/>
  <cp:lastModifiedBy>Michael Holmes</cp:lastModifiedBy>
  <cp:revision>4</cp:revision>
  <dcterms:created xsi:type="dcterms:W3CDTF">2021-04-13T19:56:00Z</dcterms:created>
  <dcterms:modified xsi:type="dcterms:W3CDTF">2021-04-13T20:08:00Z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