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05521" w14:textId="31011FE3" w:rsidR="002B0976" w:rsidRPr="00AF4909" w:rsidRDefault="002B0976">
      <w:pPr>
        <w:rPr>
          <w:b/>
          <w:bCs/>
          <w:sz w:val="24"/>
          <w:szCs w:val="24"/>
        </w:rPr>
      </w:pPr>
      <w:r w:rsidRPr="00AF4909">
        <w:rPr>
          <w:b/>
          <w:bCs/>
          <w:sz w:val="24"/>
          <w:szCs w:val="24"/>
        </w:rPr>
        <w:t xml:space="preserve">Building interpretable and more accurate credit risk scorecards with Machine Learning </w:t>
      </w:r>
    </w:p>
    <w:p w14:paraId="6C50C96F" w14:textId="4AA251CA" w:rsidR="00AF4909" w:rsidRPr="00AF4909" w:rsidRDefault="00AF4909" w:rsidP="002C2955">
      <w:pPr>
        <w:jc w:val="both"/>
        <w:rPr>
          <w:i/>
          <w:iCs/>
        </w:rPr>
      </w:pPr>
      <w:r w:rsidRPr="00AF4909">
        <w:rPr>
          <w:i/>
          <w:iCs/>
        </w:rPr>
        <w:t>Eduardo Contreras Cortes, Lachezara Koteva &amp; Torgunn Ringsjø</w:t>
      </w:r>
      <w:r w:rsidR="004C512A">
        <w:rPr>
          <w:i/>
          <w:iCs/>
        </w:rPr>
        <w:t>, 4most</w:t>
      </w:r>
    </w:p>
    <w:p w14:paraId="78A1C4AC" w14:textId="261770D8" w:rsidR="00FD4B07" w:rsidRDefault="002B0976" w:rsidP="002C2955">
      <w:pPr>
        <w:jc w:val="both"/>
      </w:pPr>
      <w:r>
        <w:t>Since the 1950s, credit risk modelling of risk ranking scorecards has utilised methods such as logistic regression and discriminant analysis, identifying generalised linear trends in the data and extrapolating from these simple trends to form predictions. This results in models which are relatively easy to interpret and understand. However, a recognised limitation of these traditional techniques has always been their inability to capture the more complex relationships in the data, resulting in sub-optimal model predictions for less-trivial cases.</w:t>
      </w:r>
    </w:p>
    <w:p w14:paraId="5CA4309D" w14:textId="370C5B2B" w:rsidR="002B0976" w:rsidRPr="004C512A" w:rsidRDefault="002B0976" w:rsidP="002C2955">
      <w:pPr>
        <w:jc w:val="both"/>
      </w:pPr>
      <w:r>
        <w:t xml:space="preserve">With Machine Learning (ML) techniques becoming more accessible and the increasing wealth of data available in credit risk management, ML algorithms have become a real contender to traditional techniques for model development. These more sophisticated techniques allow businesses to mitigate some of the limitations of traditional methods. ML techniques are gaining traction in the credit risk industry, and there is a considerable body of research demonstrating that ML models outperform traditional methods in terms of accuracy of model predictions. ML methodologies such as Gradient-Boosting </w:t>
      </w:r>
      <w:r w:rsidRPr="004C512A">
        <w:t>Machines</w:t>
      </w:r>
      <w:r w:rsidR="004C512A" w:rsidRPr="004C512A">
        <w:t xml:space="preserve"> </w:t>
      </w:r>
      <w:r w:rsidRPr="004C512A">
        <w:t>have become increasingly popular as they have shown superior performance in a wide range of data science ‘competitions’, as well as for practical risk ranking in commercial settings</w:t>
      </w:r>
      <w:r w:rsidR="00AF4909" w:rsidRPr="004C512A">
        <w:t>.</w:t>
      </w:r>
      <w:r w:rsidRPr="004C512A">
        <w:t xml:space="preserve"> </w:t>
      </w:r>
    </w:p>
    <w:p w14:paraId="71D8843E" w14:textId="5BB49D4E" w:rsidR="002B0976" w:rsidRDefault="002B0976" w:rsidP="002C2955">
      <w:pPr>
        <w:jc w:val="both"/>
      </w:pPr>
      <w:r w:rsidRPr="004C512A">
        <w:t>A particular challenge to successfully implementing powerful models lies in the process of selecting an optimal set of</w:t>
      </w:r>
      <w:r w:rsidR="00AF4909" w:rsidRPr="004C512A">
        <w:t xml:space="preserve"> model</w:t>
      </w:r>
      <w:r w:rsidRPr="004C512A">
        <w:t xml:space="preserve"> parameters</w:t>
      </w:r>
      <w:r>
        <w:t xml:space="preserve">. These are more commonly known as hyper-parameters as they control the model development algorithm and are distinct from the final model parameters which are used for prediction. An additional challenge of such ML techniques is that the credit risk scorecards </w:t>
      </w:r>
      <w:r w:rsidR="002C2955">
        <w:t xml:space="preserve">build </w:t>
      </w:r>
      <w:r>
        <w:t>tend to me more complex and perceived to be working as a black box</w:t>
      </w:r>
      <w:r w:rsidR="002C2955">
        <w:t>.</w:t>
      </w:r>
    </w:p>
    <w:p w14:paraId="38F68019" w14:textId="3B03A41C" w:rsidR="002B0976" w:rsidRDefault="002B0976" w:rsidP="002C2955">
      <w:pPr>
        <w:jc w:val="both"/>
      </w:pPr>
      <w:r>
        <w:t xml:space="preserve">This presentation will outline the research conducted by 4most into approaches used in our ML </w:t>
      </w:r>
      <w:r w:rsidR="002F56E0" w:rsidRPr="004C512A">
        <w:t>Scorecard</w:t>
      </w:r>
      <w:r w:rsidR="00D13F5A" w:rsidRPr="004C512A">
        <w:t xml:space="preserve"> Development</w:t>
      </w:r>
      <w:r w:rsidR="002F56E0" w:rsidRPr="004C512A">
        <w:t xml:space="preserve"> </w:t>
      </w:r>
      <w:r w:rsidR="002C2955" w:rsidRPr="004C512A">
        <w:t>F</w:t>
      </w:r>
      <w:r w:rsidRPr="004C512A">
        <w:t xml:space="preserve">ramework for identifying optimal hyper-parameters to build more accurate credit risk scorecards models </w:t>
      </w:r>
      <w:r w:rsidR="00D13F5A" w:rsidRPr="004C512A">
        <w:t>together with some of</w:t>
      </w:r>
      <w:r w:rsidRPr="004C512A">
        <w:t xml:space="preserve"> the interpretability techniques that can be used to understand </w:t>
      </w:r>
      <w:r w:rsidR="00D13F5A" w:rsidRPr="004C512A">
        <w:t xml:space="preserve">the resulting ML model </w:t>
      </w:r>
      <w:r w:rsidRPr="004C512A">
        <w:t>globally</w:t>
      </w:r>
      <w:r>
        <w:t xml:space="preserve"> and at case level. </w:t>
      </w:r>
    </w:p>
    <w:sectPr w:rsidR="002B09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35296" w14:textId="77777777" w:rsidR="001C7398" w:rsidRDefault="001C7398" w:rsidP="002C2955">
      <w:pPr>
        <w:spacing w:after="0" w:line="240" w:lineRule="auto"/>
      </w:pPr>
      <w:r>
        <w:separator/>
      </w:r>
    </w:p>
  </w:endnote>
  <w:endnote w:type="continuationSeparator" w:id="0">
    <w:p w14:paraId="45658624" w14:textId="77777777" w:rsidR="001C7398" w:rsidRDefault="001C7398" w:rsidP="002C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C62B7" w14:textId="77777777" w:rsidR="001C7398" w:rsidRDefault="001C7398" w:rsidP="002C2955">
      <w:pPr>
        <w:spacing w:after="0" w:line="240" w:lineRule="auto"/>
      </w:pPr>
      <w:r>
        <w:separator/>
      </w:r>
    </w:p>
  </w:footnote>
  <w:footnote w:type="continuationSeparator" w:id="0">
    <w:p w14:paraId="3B9EBACC" w14:textId="77777777" w:rsidR="001C7398" w:rsidRDefault="001C7398" w:rsidP="002C2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76"/>
    <w:rsid w:val="001C7398"/>
    <w:rsid w:val="002B0976"/>
    <w:rsid w:val="002C2955"/>
    <w:rsid w:val="002F56E0"/>
    <w:rsid w:val="004C512A"/>
    <w:rsid w:val="00AF4909"/>
    <w:rsid w:val="00D13F5A"/>
    <w:rsid w:val="00FD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42802F"/>
  <w15:chartTrackingRefBased/>
  <w15:docId w15:val="{7EB3AFC6-89D7-4A0C-9694-7A8C1C1C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83108-B2B5-425D-BA09-DD2D84DD0D0F}"/>
</file>

<file path=customXml/itemProps2.xml><?xml version="1.0" encoding="utf-8"?>
<ds:datastoreItem xmlns:ds="http://schemas.openxmlformats.org/officeDocument/2006/customXml" ds:itemID="{A034FFBA-D7D0-4881-92D7-FFDD57499B94}"/>
</file>

<file path=customXml/itemProps3.xml><?xml version="1.0" encoding="utf-8"?>
<ds:datastoreItem xmlns:ds="http://schemas.openxmlformats.org/officeDocument/2006/customXml" ds:itemID="{71445C19-B5C1-49B0-9B84-BDCBF9C23759}"/>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Contreras Cortes</dc:creator>
  <cp:keywords/>
  <dc:description/>
  <cp:lastModifiedBy>Eduardo Contreras Cortes</cp:lastModifiedBy>
  <cp:revision>4</cp:revision>
  <dcterms:created xsi:type="dcterms:W3CDTF">2021-04-15T05:31:00Z</dcterms:created>
  <dcterms:modified xsi:type="dcterms:W3CDTF">2021-04-16T09:31:00Z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235c9a-f50b-4c36-9c89-08640d2d227b_Enabled">
    <vt:lpwstr>true</vt:lpwstr>
  </property>
  <property fmtid="{D5CDD505-2E9C-101B-9397-08002B2CF9AE}" pid="3" name="MSIP_Label_dd235c9a-f50b-4c36-9c89-08640d2d227b_SetDate">
    <vt:lpwstr>2021-04-14T13:26:26Z</vt:lpwstr>
  </property>
  <property fmtid="{D5CDD505-2E9C-101B-9397-08002B2CF9AE}" pid="4" name="MSIP_Label_dd235c9a-f50b-4c36-9c89-08640d2d227b_Method">
    <vt:lpwstr>Standard</vt:lpwstr>
  </property>
  <property fmtid="{D5CDD505-2E9C-101B-9397-08002B2CF9AE}" pid="5" name="MSIP_Label_dd235c9a-f50b-4c36-9c89-08640d2d227b_Name">
    <vt:lpwstr>Confidential</vt:lpwstr>
  </property>
  <property fmtid="{D5CDD505-2E9C-101B-9397-08002B2CF9AE}" pid="6" name="MSIP_Label_dd235c9a-f50b-4c36-9c89-08640d2d227b_SiteId">
    <vt:lpwstr>bab87f09-1e25-4778-8f00-bfae166f6dfc</vt:lpwstr>
  </property>
  <property fmtid="{D5CDD505-2E9C-101B-9397-08002B2CF9AE}" pid="7" name="MSIP_Label_dd235c9a-f50b-4c36-9c89-08640d2d227b_ActionId">
    <vt:lpwstr>6245e234-8528-43c8-af8b-e5457aa0840b</vt:lpwstr>
  </property>
  <property fmtid="{D5CDD505-2E9C-101B-9397-08002B2CF9AE}" pid="8" name="MSIP_Label_dd235c9a-f50b-4c36-9c89-08640d2d227b_ContentBits">
    <vt:lpwstr>0</vt:lpwstr>
  </property>
  <property fmtid="{D5CDD505-2E9C-101B-9397-08002B2CF9AE}" pid="9" name="ContentTypeId">
    <vt:lpwstr>0x0101009CF929E8D8F9C248A67BA6C62E2A0AB5</vt:lpwstr>
  </property>
</Properties>
</file>