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3.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fontTable.xml" ContentType="application/vnd.openxmlformats-officedocument.wordprocessingml.fontTable+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74AA704" w14:textId="77777777" w:rsidR="00BD3E65" w:rsidRDefault="0051003C">
      <w:pPr>
        <w:spacing w:after="209" w:line="259" w:lineRule="auto"/>
        <w:ind w:firstLine="0"/>
        <w:jc w:val="center"/>
      </w:pPr>
      <w:r>
        <w:rPr>
          <w:sz w:val="34"/>
        </w:rPr>
        <w:t>Bank-Sourced Credit Transition Matrices</w:t>
      </w:r>
    </w:p>
    <w:p w14:paraId="25F5F742" w14:textId="77777777" w:rsidR="00BD3E65" w:rsidRDefault="0051003C">
      <w:pPr>
        <w:spacing w:after="280" w:line="259" w:lineRule="auto"/>
        <w:ind w:left="85" w:firstLine="0"/>
        <w:jc w:val="center"/>
      </w:pPr>
      <w:proofErr w:type="spellStart"/>
      <w:r>
        <w:rPr>
          <w:rFonts w:ascii="Calibri" w:eastAsia="Calibri" w:hAnsi="Calibri" w:cs="Calibri"/>
          <w:sz w:val="24"/>
        </w:rPr>
        <w:t>BarboraMakova</w:t>
      </w:r>
      <w:proofErr w:type="spellEnd"/>
      <w:r>
        <w:rPr>
          <w:sz w:val="24"/>
          <w:vertAlign w:val="superscript"/>
        </w:rPr>
        <w:t>∗</w:t>
      </w:r>
    </w:p>
    <w:p w14:paraId="681B584B" w14:textId="77777777" w:rsidR="00BD3E65" w:rsidRDefault="0051003C">
      <w:pPr>
        <w:spacing w:after="791" w:line="259" w:lineRule="auto"/>
        <w:ind w:firstLine="0"/>
        <w:jc w:val="center"/>
      </w:pPr>
      <w:r>
        <w:rPr>
          <w:sz w:val="24"/>
        </w:rPr>
        <w:t>August 8, 2019</w:t>
      </w:r>
    </w:p>
    <w:p w14:paraId="7C1733B9" w14:textId="77777777" w:rsidR="00BD3E65" w:rsidRDefault="0051003C">
      <w:pPr>
        <w:pStyle w:val="Heading1"/>
        <w:numPr>
          <w:ilvl w:val="0"/>
          <w:numId w:val="0"/>
        </w:numPr>
        <w:spacing w:after="160"/>
        <w:jc w:val="center"/>
      </w:pPr>
      <w:r>
        <w:rPr>
          <w:sz w:val="20"/>
        </w:rPr>
        <w:t>Abstract</w:t>
      </w:r>
    </w:p>
    <w:p w14:paraId="2128316D" w14:textId="77777777" w:rsidR="00BD3E65" w:rsidRDefault="0051003C">
      <w:pPr>
        <w:spacing w:after="0" w:line="296" w:lineRule="auto"/>
        <w:ind w:left="530" w:right="531" w:firstLine="0"/>
      </w:pPr>
      <w:r>
        <w:rPr>
          <w:sz w:val="20"/>
        </w:rPr>
        <w:t xml:space="preserve">This study introduces bank-sourced credit transition matrices based on internal credit risk estimates from twelve global A-IRB banks provided by Credit Benchmark. It provides new insights into applicability of the existing transition matrix estimators on bank data by exploring practicality of their assumptions. Using a unique dataset covering monthly observations on more than 20,000 large corporates from North America and the European Union over the 2015-2018 </w:t>
      </w:r>
      <w:proofErr w:type="gramStart"/>
      <w:r>
        <w:rPr>
          <w:sz w:val="20"/>
        </w:rPr>
        <w:t>time period</w:t>
      </w:r>
      <w:proofErr w:type="gramEnd"/>
      <w:r>
        <w:rPr>
          <w:sz w:val="20"/>
        </w:rPr>
        <w:t>, the study empirically tests the widely used assumptions of Markovian property and time homogeneity. The results show that the internal probability of default estimates do not satisfy the assumptions as they reveal both path-dependency and time-heterogeneity; banks tend to revert their rating actions, contradicting some of the previous findings on rating processes by credit rating agencies. This implies that simple transition matrix estimators including commonly used cohort and hazard rate approaches are not appropriate for bank-sourced data.</w:t>
      </w:r>
    </w:p>
    <w:p w14:paraId="1DFCE7C2" w14:textId="77777777" w:rsidR="00BD3E65" w:rsidRDefault="0051003C">
      <w:pPr>
        <w:spacing w:after="0" w:line="296" w:lineRule="auto"/>
        <w:ind w:left="530" w:right="531" w:firstLine="289"/>
      </w:pPr>
      <w:r>
        <w:rPr>
          <w:sz w:val="20"/>
        </w:rPr>
        <w:t xml:space="preserve">Further, bank-sourced data have several unique features that make the estimation more complex. A single entity is commonly a part of a portfolio of multiple banks so data samples from individual banks overlap, which implies three possible approaches to estimation of transition matrices observation based, based on entity aggregated data, and based on average of bank specific transition matrices. We use Monte Carlo simulation to assess impact of banks dataset characteristics including differences in size, coverage, </w:t>
      </w:r>
      <w:proofErr w:type="gramStart"/>
      <w:r>
        <w:rPr>
          <w:sz w:val="20"/>
        </w:rPr>
        <w:t>opinion</w:t>
      </w:r>
      <w:proofErr w:type="gramEnd"/>
      <w:r>
        <w:rPr>
          <w:sz w:val="20"/>
        </w:rPr>
        <w:t xml:space="preserve"> and opinion changes on size of differences between these three methods. The simulation reveals that the impact of these parameters on differences between the three approaches are limited and we conclude that the </w:t>
      </w:r>
      <w:proofErr w:type="gramStart"/>
      <w:r>
        <w:rPr>
          <w:sz w:val="20"/>
        </w:rPr>
        <w:t>observation based</w:t>
      </w:r>
      <w:proofErr w:type="gramEnd"/>
      <w:r>
        <w:rPr>
          <w:sz w:val="20"/>
        </w:rPr>
        <w:t xml:space="preserve"> transition matrices are preferred as they have the most non-zero off-diagonal values.</w:t>
      </w:r>
    </w:p>
    <w:p w14:paraId="0A53CA0F" w14:textId="77777777" w:rsidR="00BD3E65" w:rsidRDefault="0051003C">
      <w:pPr>
        <w:spacing w:after="218" w:line="296" w:lineRule="auto"/>
        <w:ind w:left="530" w:right="531" w:firstLine="289"/>
      </w:pPr>
      <w:r>
        <w:rPr>
          <w:sz w:val="20"/>
        </w:rPr>
        <w:t>Finally, we introduce bank-sourced credit transition matrices, compare them to transition matrices produced by credit rating agencies and analyse their industry-specific versions. Our analysis shows that bank-sourced matrices are more dynamic than matrices by credit rating agencies and, as opposed to credit rating agencies matrices, preserve the current credit risk distribution across rating categories. We also illustrate that there are significant differences in industry-specific transition matrices, signalling an existence of industry-specific business cycles.</w:t>
      </w:r>
    </w:p>
    <w:p w14:paraId="4B7B46FD" w14:textId="77777777" w:rsidR="00BD3E65" w:rsidRDefault="0051003C">
      <w:pPr>
        <w:spacing w:after="46" w:line="265" w:lineRule="auto"/>
        <w:ind w:left="508" w:hanging="10"/>
        <w:jc w:val="left"/>
      </w:pPr>
      <w:r>
        <w:rPr>
          <w:i/>
        </w:rPr>
        <w:t>Keywords: Risk Management, Credit Risk, Transition Matrices</w:t>
      </w:r>
    </w:p>
    <w:p w14:paraId="535F31D3" w14:textId="77777777" w:rsidR="00BD3E65" w:rsidRDefault="0051003C">
      <w:pPr>
        <w:spacing w:after="1266" w:line="265" w:lineRule="auto"/>
        <w:ind w:left="508" w:hanging="10"/>
        <w:jc w:val="left"/>
      </w:pPr>
      <w:r>
        <w:rPr>
          <w:i/>
        </w:rPr>
        <w:t>JEL Classification: C12, G12, G21, G32</w:t>
      </w:r>
    </w:p>
    <w:p w14:paraId="0607444C" w14:textId="77777777" w:rsidR="00BD3E65" w:rsidRDefault="0051003C">
      <w:pPr>
        <w:spacing w:after="43" w:line="259" w:lineRule="auto"/>
        <w:ind w:firstLine="0"/>
        <w:jc w:val="left"/>
      </w:pPr>
      <w:r>
        <w:rPr>
          <w:rFonts w:ascii="Calibri" w:eastAsia="Calibri" w:hAnsi="Calibri" w:cs="Calibri"/>
          <w:noProof/>
        </w:rPr>
        <mc:AlternateContent>
          <mc:Choice Requires="wpg">
            <w:drawing>
              <wp:inline distT="0" distB="0" distL="0" distR="0" wp14:anchorId="60A084DC" wp14:editId="4FB91915">
                <wp:extent cx="2419160" cy="5055"/>
                <wp:effectExtent l="0" t="0" r="0" b="0"/>
                <wp:docPr id="40459" name="Group 4045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419160" cy="5055"/>
                          <a:chOff x="0" y="0"/>
                          <a:chExt cx="2419160" cy="5055"/>
                        </a:xfrm>
                      </wpg:grpSpPr>
                      <wps:wsp>
                        <wps:cNvPr id="39" name="Shape 39"/>
                        <wps:cNvSpPr/>
                        <wps:spPr>
                          <a:xfrm>
                            <a:off x="0" y="0"/>
                            <a:ext cx="2419160" cy="0"/>
                          </a:xfrm>
                          <a:custGeom>
                            <a:avLst/>
                            <a:gdLst/>
                            <a:ahLst/>
                            <a:cxnLst/>
                            <a:rect l="0" t="0" r="0" b="0"/>
                            <a:pathLst>
                              <a:path w="2419160">
                                <a:moveTo>
                                  <a:pt x="0" y="0"/>
                                </a:moveTo>
                                <a:lnTo>
                                  <a:pt x="2419160" y="0"/>
                                </a:lnTo>
                              </a:path>
                            </a:pathLst>
                          </a:custGeom>
                          <a:ln w="5055"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73DA540" id="Group 40459" o:spid="_x0000_s1026" alt="&quot;&quot;" style="width:190.5pt;height:.4pt;mso-position-horizontal-relative:char;mso-position-vertical-relative:line" coordsize="2419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">
                <v:shape id="Shape 39" o:spid="_x0000_s1027" style="position:absolute;width:24191;height:0;visibility:visible;mso-wrap-style:square;v-text-anchor:top" coordsize="2419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" path="m,l2419160,e" filled="f" strokeweight=".14042mm">
                  <v:stroke miterlimit="83231f" joinstyle="miter"/>
                  <v:path arrowok="t" textboxrect="0,0,2419160,0"/>
                </v:shape>
                <w10:anchorlock/>
              </v:group>
            </w:pict>
          </mc:Fallback>
        </mc:AlternateContent>
      </w:r>
    </w:p>
    <w:p w14:paraId="5FD3C683" w14:textId="77777777" w:rsidR="00BD3E65" w:rsidRDefault="0051003C">
      <w:pPr>
        <w:spacing w:after="0" w:line="259" w:lineRule="auto"/>
        <w:ind w:left="245" w:firstLine="0"/>
        <w:jc w:val="left"/>
      </w:pPr>
      <w:r>
        <w:rPr>
          <w:sz w:val="12"/>
        </w:rPr>
        <w:t>∗</w:t>
      </w:r>
    </w:p>
    <w:p w14:paraId="5A73848D" w14:textId="77777777" w:rsidR="00BD3E65" w:rsidRDefault="0051003C">
      <w:pPr>
        <w:spacing w:after="0" w:line="248" w:lineRule="auto"/>
        <w:ind w:firstLine="332"/>
      </w:pPr>
      <w:r>
        <w:rPr>
          <w:sz w:val="18"/>
        </w:rPr>
        <w:t>Institute of Economic Studies, Faculty of Social Science, Charles University, Prague, Czech Republic and Credit Benchmark, London, UK. E-mail: makovab@gmail.com. The analysis and conclusions in this paper are those of the author. Credit Benchmark is not responsible for any statement or conclusion herein, and opinions or theories presented herein do not necessarily reflect the position of the institution.</w:t>
      </w:r>
    </w:p>
    <w:p w14:paraId="1CB103D2" w14:textId="77777777" w:rsidR="00BD3E65" w:rsidRDefault="0051003C">
      <w:pPr>
        <w:pStyle w:val="Heading1"/>
        <w:ind w:left="469" w:hanging="484"/>
      </w:pPr>
      <w:r>
        <w:lastRenderedPageBreak/>
        <w:t>Introduction</w:t>
      </w:r>
    </w:p>
    <w:p w14:paraId="4DEC46A9" w14:textId="77777777" w:rsidR="00BD3E65" w:rsidRDefault="0051003C">
      <w:pPr>
        <w:ind w:firstLine="0"/>
      </w:pPr>
      <w:r>
        <w:t>Credit risk, identified by Bank for International Settlements as the potential that a bank borrower or counterparty will fail to meet its obligations in accordance with agreed terms, has been one of the most researched topics in finance (</w:t>
      </w:r>
      <w:proofErr w:type="spellStart"/>
      <w:r>
        <w:t>Lando</w:t>
      </w:r>
      <w:proofErr w:type="spellEnd"/>
      <w:r>
        <w:t xml:space="preserve">, 2009). The increased interest in credit risk research during the last two decades has been driven by development of portfolio risk measurement, growing credit derivatives trading, regulatory concerns (e.g. </w:t>
      </w:r>
      <w:proofErr w:type="spellStart"/>
      <w:r>
        <w:t>Varotto</w:t>
      </w:r>
      <w:proofErr w:type="spellEnd"/>
      <w:r>
        <w:t xml:space="preserve">, 2012) and life-time credit losses required by the new IFRS9 and CECL regulations as outlined in several industry papers including </w:t>
      </w:r>
      <w:proofErr w:type="spellStart"/>
      <w:r>
        <w:t>Conze</w:t>
      </w:r>
      <w:proofErr w:type="spellEnd"/>
      <w:r>
        <w:t xml:space="preserve"> (2015), </w:t>
      </w:r>
      <w:proofErr w:type="spellStart"/>
      <w:r>
        <w:t>Cziraky</w:t>
      </w:r>
      <w:proofErr w:type="spellEnd"/>
      <w:r>
        <w:t xml:space="preserve"> and Zink (2017) and Chawla, Forest Jr, and </w:t>
      </w:r>
      <w:proofErr w:type="spellStart"/>
      <w:r>
        <w:t>Aguais</w:t>
      </w:r>
      <w:proofErr w:type="spellEnd"/>
      <w:r>
        <w:t xml:space="preserve"> (2015).</w:t>
      </w:r>
    </w:p>
    <w:p w14:paraId="7C5FA426" w14:textId="77777777" w:rsidR="00BD3E65" w:rsidRDefault="0051003C">
      <w:r>
        <w:t>Credit transition matrices (CTMs), estimated using past credit risk data, are essential components in credit risk analysis. Their main publicly available sources are currently credit rating agencies, which use data on firms that they provide credit risk estimates for. The alternative source, banks, also construct transition matrices using internal credit rating data, yet there is no public source for such matrices. At the same time, banks’ internal credit risk estimates, particularly when aggregated, may overcome the issue of data sparsity faced by rating agencies and allow estimation of country- and industry-specific transition matrices, which may lead to improvements in accuracy of forward-looking credit risk models. However, given the limited information on banks’ internal credit assessment systems and their potential heterogeneity, characteristics of banks’ models and credit estimates need to be thoroughly investigated to ensure that bank-sourced transition matrices are unbiased. The two principal questions then link to the choice of methodology: which CTM estimator and approach to aggregation of overlapping portfolios are the most suitable for bank data.</w:t>
      </w:r>
    </w:p>
    <w:p w14:paraId="7C292F13" w14:textId="77777777" w:rsidR="00BD3E65" w:rsidRDefault="0051003C">
      <w:r>
        <w:t>This study aims to provide new empirical evidence in this respect using probability of default estimates from 24 global A-IRB banks covering monthly assessment on more than 20,000 large corporates in North America and EU modelled by banks’ main corporate models. It brings an insight into some of the essential features of banks’ internal credit models and proposes a bank-sourced version of transition matrices. Specifically, we first empirically test the two main assumptions used by transition matrix estimators – the Markovian property and time-homogeneity assumptions – and assess banks’ credit rating behaviour patterns at a larger scale than covered by previous literature.</w:t>
      </w:r>
    </w:p>
    <w:p w14:paraId="52FFF40C" w14:textId="77777777" w:rsidR="00BD3E65" w:rsidRDefault="0051003C">
      <w:r>
        <w:t>Secondly, we discuss different methods for aggregating the bank-specific datasets during the estimation process. Three aggregation methods are considered: observation based, entity average based, and based on average of bank-specific credit transition matrices. The magnitude of differences among the CTM estimates is driven by discrepancies in entity overlap among banks, size of data samples, initial distributions, and rating opinion levels and changes. We examine the impact of these factors on the resulting CTMs aggregated using the three methods with the help of extensive Monte Carlo simulations with 11 data-driven parameters.</w:t>
      </w:r>
    </w:p>
    <w:p w14:paraId="40424BD9" w14:textId="77777777" w:rsidR="00BD3E65" w:rsidRDefault="0051003C">
      <w:pPr>
        <w:spacing w:after="460"/>
      </w:pPr>
      <w:r>
        <w:t>Finally, we compare bank-sourced CTMs to CTMs produced by three credit rating agencies and highlight differences among industry-specific CTMs.</w:t>
      </w:r>
    </w:p>
    <w:p w14:paraId="4A64955B" w14:textId="77777777" w:rsidR="00BD3E65" w:rsidRDefault="0051003C">
      <w:pPr>
        <w:pStyle w:val="Heading1"/>
        <w:ind w:left="469" w:hanging="484"/>
      </w:pPr>
      <w:r>
        <w:lastRenderedPageBreak/>
        <w:t>Credit Transition Matrices</w:t>
      </w:r>
    </w:p>
    <w:p w14:paraId="0FC28F84" w14:textId="77777777" w:rsidR="00BD3E65" w:rsidRDefault="0051003C">
      <w:pPr>
        <w:ind w:firstLine="0"/>
      </w:pPr>
      <w:r>
        <w:t>In this section we introduce the notation and the standard estimation methods and review the main assumptions - Markovian property and time homogeneity. We also discuss comparison of transition matrices. Each subsection contains an overview of the relevant literature and technical details.</w:t>
      </w:r>
    </w:p>
    <w:p w14:paraId="36086B0F" w14:textId="77777777" w:rsidR="00BD3E65" w:rsidRDefault="0051003C">
      <w:pPr>
        <w:pStyle w:val="Heading2"/>
        <w:spacing w:after="203"/>
        <w:ind w:left="598" w:hanging="613"/>
      </w:pPr>
      <w:r>
        <w:t>Notation</w:t>
      </w:r>
    </w:p>
    <w:p w14:paraId="7BFFE973" w14:textId="77777777" w:rsidR="00BD3E65" w:rsidRDefault="0051003C">
      <w:pPr>
        <w:ind w:firstLine="0"/>
      </w:pPr>
      <w:r>
        <w:t xml:space="preserve">When defining a transition matrix, we consider a rating space </w:t>
      </w:r>
      <w:r>
        <w:rPr>
          <w:i/>
        </w:rPr>
        <w:t xml:space="preserve">S </w:t>
      </w:r>
      <w:r>
        <w:t xml:space="preserve">= </w:t>
      </w:r>
      <w:proofErr w:type="gramStart"/>
      <w:r>
        <w:t>1</w:t>
      </w:r>
      <w:r>
        <w:rPr>
          <w:i/>
        </w:rPr>
        <w:t>,</w:t>
      </w:r>
      <w:r>
        <w:t>2</w:t>
      </w:r>
      <w:r>
        <w:rPr>
          <w:i/>
        </w:rPr>
        <w:t>,...</w:t>
      </w:r>
      <w:proofErr w:type="gramEnd"/>
      <w:r>
        <w:rPr>
          <w:i/>
        </w:rPr>
        <w:t xml:space="preserve">,K </w:t>
      </w:r>
      <w:r>
        <w:t xml:space="preserve">where 1 and </w:t>
      </w:r>
      <w:r>
        <w:rPr>
          <w:i/>
        </w:rPr>
        <w:t xml:space="preserve">K </w:t>
      </w:r>
      <w:r>
        <w:t xml:space="preserve">− 1 represent the best and the worst credit quality, respectively, and </w:t>
      </w:r>
      <w:r>
        <w:rPr>
          <w:i/>
        </w:rPr>
        <w:t xml:space="preserve">K </w:t>
      </w:r>
      <w:r>
        <w:t xml:space="preserve">represents a default. </w:t>
      </w:r>
      <w:r>
        <w:rPr>
          <w:i/>
        </w:rPr>
        <w:t>R</w:t>
      </w:r>
      <w:r>
        <w:t>(</w:t>
      </w:r>
      <w:r>
        <w:rPr>
          <w:i/>
        </w:rPr>
        <w:t>t</w:t>
      </w:r>
      <w:r>
        <w:t xml:space="preserve">) denotes rating of an entity at time </w:t>
      </w:r>
      <w:r>
        <w:rPr>
          <w:i/>
        </w:rPr>
        <w:t xml:space="preserve">t </w:t>
      </w:r>
      <w:r>
        <w:t xml:space="preserve">and takes the values from the rating space </w:t>
      </w:r>
      <w:r>
        <w:rPr>
          <w:i/>
        </w:rPr>
        <w:t>S</w:t>
      </w:r>
      <w:r>
        <w:t>.</w:t>
      </w:r>
    </w:p>
    <w:tbl>
      <w:tblPr>
        <w:tblStyle w:val="TableGrid"/>
        <w:tblpPr w:vertAnchor="text" w:horzAnchor="margin" w:tblpX="2661" w:tblpY="594"/>
        <w:tblOverlap w:val="never"/>
        <w:tblW w:w="6863" w:type="dxa"/>
        <w:tblInd w:w="0" w:type="dxa"/>
        <w:tblCellMar>
          <w:top w:w="40" w:type="dxa"/>
          <w:bottom w:w="47" w:type="dxa"/>
        </w:tblCellMar>
        <w:tblLook w:val="04A0" w:firstRow="1" w:lastRow="0" w:firstColumn="1" w:lastColumn="0" w:noHBand="0" w:noVBand="1"/>
      </w:tblPr>
      <w:tblGrid>
        <w:gridCol w:w="1959"/>
        <w:gridCol w:w="556"/>
        <w:gridCol w:w="556"/>
        <w:gridCol w:w="451"/>
        <w:gridCol w:w="3051"/>
        <w:gridCol w:w="290"/>
      </w:tblGrid>
      <w:tr w:rsidR="00BD3E65" w14:paraId="189A0103" w14:textId="77777777">
        <w:trPr>
          <w:trHeight w:val="963"/>
        </w:trPr>
        <w:tc>
          <w:tcPr>
            <w:tcW w:w="1963" w:type="dxa"/>
            <w:tcBorders>
              <w:top w:val="nil"/>
              <w:left w:val="nil"/>
              <w:bottom w:val="nil"/>
              <w:right w:val="nil"/>
            </w:tcBorders>
          </w:tcPr>
          <w:p w14:paraId="23ABDA2A" w14:textId="77777777" w:rsidR="00BD3E65" w:rsidRDefault="0051003C">
            <w:pPr>
              <w:spacing w:after="149" w:line="259" w:lineRule="auto"/>
              <w:ind w:right="244" w:firstLine="0"/>
              <w:jc w:val="right"/>
            </w:pPr>
            <w:r>
              <w:t></w:t>
            </w:r>
            <w:r>
              <w:rPr>
                <w:i/>
              </w:rPr>
              <w:t>p</w:t>
            </w:r>
            <w:r>
              <w:rPr>
                <w:sz w:val="16"/>
              </w:rPr>
              <w:t>11</w:t>
            </w:r>
          </w:p>
          <w:p w14:paraId="12DD3AA1" w14:textId="77777777" w:rsidR="00BD3E65" w:rsidRDefault="0051003C">
            <w:pPr>
              <w:spacing w:after="0" w:line="216" w:lineRule="auto"/>
              <w:ind w:firstLine="1260"/>
              <w:jc w:val="left"/>
            </w:pPr>
            <w:r>
              <w:t></w:t>
            </w:r>
            <w:r>
              <w:rPr>
                <w:i/>
              </w:rPr>
              <w:t>p</w:t>
            </w:r>
            <w:r>
              <w:rPr>
                <w:sz w:val="16"/>
              </w:rPr>
              <w:t xml:space="preserve">21 </w:t>
            </w:r>
            <w:proofErr w:type="gramStart"/>
            <w:r>
              <w:rPr>
                <w:i/>
              </w:rPr>
              <w:t>Q</w:t>
            </w:r>
            <w:r>
              <w:t>(</w:t>
            </w:r>
            <w:proofErr w:type="spellStart"/>
            <w:proofErr w:type="gramEnd"/>
            <w:r>
              <w:rPr>
                <w:i/>
              </w:rPr>
              <w:t>t,t</w:t>
            </w:r>
            <w:proofErr w:type="spellEnd"/>
            <w:r>
              <w:rPr>
                <w:i/>
              </w:rPr>
              <w:t xml:space="preserve"> </w:t>
            </w:r>
            <w:r>
              <w:t xml:space="preserve">+ </w:t>
            </w:r>
            <w:r>
              <w:rPr>
                <w:i/>
              </w:rPr>
              <w:t>δ</w:t>
            </w:r>
            <w:r>
              <w:t xml:space="preserve">) = </w:t>
            </w:r>
            <w:r>
              <w:rPr>
                <w:sz w:val="34"/>
                <w:vertAlign w:val="superscript"/>
              </w:rPr>
              <w:t></w:t>
            </w:r>
            <w:r>
              <w:rPr>
                <w:sz w:val="34"/>
                <w:vertAlign w:val="subscript"/>
              </w:rPr>
              <w:t xml:space="preserve"> </w:t>
            </w:r>
            <w:r>
              <w:t>...</w:t>
            </w:r>
          </w:p>
          <w:p w14:paraId="4C1EDCE6" w14:textId="77777777" w:rsidR="00BD3E65" w:rsidRDefault="0051003C">
            <w:pPr>
              <w:spacing w:after="0" w:line="259" w:lineRule="auto"/>
              <w:ind w:left="702" w:firstLine="0"/>
              <w:jc w:val="center"/>
            </w:pPr>
            <w:r>
              <w:t></w:t>
            </w:r>
          </w:p>
        </w:tc>
        <w:tc>
          <w:tcPr>
            <w:tcW w:w="558" w:type="dxa"/>
            <w:tcBorders>
              <w:top w:val="nil"/>
              <w:left w:val="nil"/>
              <w:bottom w:val="nil"/>
              <w:right w:val="nil"/>
            </w:tcBorders>
          </w:tcPr>
          <w:p w14:paraId="570D360D" w14:textId="77777777" w:rsidR="00BD3E65" w:rsidRDefault="0051003C">
            <w:pPr>
              <w:spacing w:after="11" w:line="356" w:lineRule="auto"/>
              <w:ind w:left="35" w:firstLine="0"/>
              <w:jc w:val="left"/>
            </w:pPr>
            <w:r>
              <w:rPr>
                <w:i/>
              </w:rPr>
              <w:t>p</w:t>
            </w:r>
            <w:r>
              <w:rPr>
                <w:sz w:val="16"/>
              </w:rPr>
              <w:t xml:space="preserve">12 </w:t>
            </w:r>
            <w:r>
              <w:rPr>
                <w:i/>
              </w:rPr>
              <w:t>p</w:t>
            </w:r>
            <w:r>
              <w:rPr>
                <w:sz w:val="16"/>
              </w:rPr>
              <w:t>22</w:t>
            </w:r>
          </w:p>
          <w:p w14:paraId="30DF6A0A" w14:textId="77777777" w:rsidR="00BD3E65" w:rsidRDefault="0051003C">
            <w:pPr>
              <w:spacing w:after="0" w:line="259" w:lineRule="auto"/>
              <w:ind w:left="149" w:firstLine="0"/>
              <w:jc w:val="left"/>
            </w:pPr>
            <w:r>
              <w:t>...</w:t>
            </w:r>
          </w:p>
        </w:tc>
        <w:tc>
          <w:tcPr>
            <w:tcW w:w="558" w:type="dxa"/>
            <w:tcBorders>
              <w:top w:val="nil"/>
              <w:left w:val="nil"/>
              <w:bottom w:val="nil"/>
              <w:right w:val="nil"/>
            </w:tcBorders>
          </w:tcPr>
          <w:p w14:paraId="05F3C8E5" w14:textId="77777777" w:rsidR="00BD3E65" w:rsidRDefault="0051003C">
            <w:pPr>
              <w:spacing w:after="11" w:line="356" w:lineRule="auto"/>
              <w:ind w:left="35" w:firstLine="0"/>
              <w:jc w:val="left"/>
            </w:pPr>
            <w:r>
              <w:rPr>
                <w:i/>
              </w:rPr>
              <w:t>p</w:t>
            </w:r>
            <w:r>
              <w:rPr>
                <w:sz w:val="16"/>
              </w:rPr>
              <w:t xml:space="preserve">13 </w:t>
            </w:r>
            <w:r>
              <w:rPr>
                <w:i/>
              </w:rPr>
              <w:t>p</w:t>
            </w:r>
            <w:r>
              <w:rPr>
                <w:sz w:val="16"/>
              </w:rPr>
              <w:t>23</w:t>
            </w:r>
          </w:p>
          <w:p w14:paraId="746EA2B3" w14:textId="77777777" w:rsidR="00BD3E65" w:rsidRDefault="0051003C">
            <w:pPr>
              <w:spacing w:after="0" w:line="259" w:lineRule="auto"/>
              <w:ind w:left="149" w:firstLine="0"/>
              <w:jc w:val="left"/>
            </w:pPr>
            <w:r>
              <w:t>...</w:t>
            </w:r>
          </w:p>
        </w:tc>
        <w:tc>
          <w:tcPr>
            <w:tcW w:w="454" w:type="dxa"/>
            <w:tcBorders>
              <w:top w:val="nil"/>
              <w:left w:val="nil"/>
              <w:bottom w:val="nil"/>
              <w:right w:val="nil"/>
            </w:tcBorders>
          </w:tcPr>
          <w:p w14:paraId="53649EFE" w14:textId="77777777" w:rsidR="00BD3E65" w:rsidRDefault="0051003C">
            <w:pPr>
              <w:spacing w:after="50" w:line="259" w:lineRule="auto"/>
              <w:ind w:firstLine="0"/>
              <w:jc w:val="left"/>
            </w:pPr>
            <w:r>
              <w:rPr>
                <w:i/>
              </w:rPr>
              <w:t>...</w:t>
            </w:r>
          </w:p>
          <w:p w14:paraId="56345AC0" w14:textId="77777777" w:rsidR="00BD3E65" w:rsidRDefault="0051003C">
            <w:pPr>
              <w:spacing w:after="102" w:line="259" w:lineRule="auto"/>
              <w:ind w:firstLine="0"/>
              <w:jc w:val="left"/>
            </w:pPr>
            <w:r>
              <w:rPr>
                <w:i/>
              </w:rPr>
              <w:t>...</w:t>
            </w:r>
          </w:p>
          <w:p w14:paraId="318A67D8" w14:textId="77777777" w:rsidR="00BD3E65" w:rsidRDefault="0051003C">
            <w:pPr>
              <w:spacing w:after="0" w:line="259" w:lineRule="auto"/>
              <w:ind w:left="12" w:firstLine="0"/>
              <w:jc w:val="left"/>
            </w:pPr>
            <w:r>
              <w:t>...</w:t>
            </w:r>
          </w:p>
        </w:tc>
        <w:tc>
          <w:tcPr>
            <w:tcW w:w="3052" w:type="dxa"/>
            <w:tcBorders>
              <w:top w:val="nil"/>
              <w:left w:val="nil"/>
              <w:bottom w:val="nil"/>
              <w:right w:val="nil"/>
            </w:tcBorders>
          </w:tcPr>
          <w:p w14:paraId="25BE991F" w14:textId="77777777" w:rsidR="00BD3E65" w:rsidRDefault="0051003C">
            <w:pPr>
              <w:spacing w:after="149" w:line="259" w:lineRule="auto"/>
              <w:ind w:left="35" w:firstLine="0"/>
              <w:jc w:val="left"/>
            </w:pPr>
            <w:r>
              <w:rPr>
                <w:i/>
              </w:rPr>
              <w:t>p</w:t>
            </w:r>
            <w:r>
              <w:rPr>
                <w:sz w:val="16"/>
              </w:rPr>
              <w:t>1</w:t>
            </w:r>
            <w:r>
              <w:rPr>
                <w:i/>
                <w:sz w:val="16"/>
              </w:rPr>
              <w:t xml:space="preserve">K </w:t>
            </w:r>
            <w:r>
              <w:t></w:t>
            </w:r>
          </w:p>
          <w:p w14:paraId="1C04F0F6" w14:textId="77777777" w:rsidR="00BD3E65" w:rsidRDefault="0051003C">
            <w:pPr>
              <w:spacing w:after="172" w:line="216" w:lineRule="auto"/>
              <w:ind w:left="428" w:right="2334" w:hanging="393"/>
              <w:jc w:val="left"/>
            </w:pPr>
            <w:r>
              <w:rPr>
                <w:i/>
              </w:rPr>
              <w:t>p</w:t>
            </w:r>
            <w:r>
              <w:rPr>
                <w:sz w:val="16"/>
              </w:rPr>
              <w:t>2</w:t>
            </w:r>
            <w:r>
              <w:rPr>
                <w:i/>
                <w:sz w:val="16"/>
              </w:rPr>
              <w:t xml:space="preserve">K </w:t>
            </w:r>
            <w:r>
              <w:rPr>
                <w:sz w:val="34"/>
                <w:vertAlign w:val="superscript"/>
              </w:rPr>
              <w:t xml:space="preserve"> </w:t>
            </w:r>
            <w:r>
              <w:t></w:t>
            </w:r>
          </w:p>
          <w:p w14:paraId="049CD7C6" w14:textId="77777777" w:rsidR="00BD3E65" w:rsidRDefault="0051003C">
            <w:pPr>
              <w:spacing w:after="0" w:line="259" w:lineRule="auto"/>
              <w:ind w:left="184" w:firstLine="0"/>
              <w:jc w:val="left"/>
            </w:pPr>
            <w:r>
              <w:t>... </w:t>
            </w:r>
            <w:r>
              <w:rPr>
                <w:sz w:val="34"/>
                <w:vertAlign w:val="subscript"/>
              </w:rPr>
              <w:t></w:t>
            </w:r>
            <w:r>
              <w:rPr>
                <w:i/>
              </w:rPr>
              <w:t>,</w:t>
            </w:r>
          </w:p>
        </w:tc>
        <w:tc>
          <w:tcPr>
            <w:tcW w:w="279" w:type="dxa"/>
            <w:tcBorders>
              <w:top w:val="nil"/>
              <w:left w:val="nil"/>
              <w:bottom w:val="nil"/>
              <w:right w:val="nil"/>
            </w:tcBorders>
            <w:vAlign w:val="bottom"/>
          </w:tcPr>
          <w:p w14:paraId="100E8892" w14:textId="77777777" w:rsidR="00BD3E65" w:rsidRDefault="0051003C">
            <w:pPr>
              <w:spacing w:after="0" w:line="259" w:lineRule="auto"/>
              <w:ind w:firstLine="0"/>
            </w:pPr>
            <w:r>
              <w:t>(1)</w:t>
            </w:r>
          </w:p>
        </w:tc>
      </w:tr>
    </w:tbl>
    <w:p w14:paraId="67259DDD" w14:textId="77777777" w:rsidR="00BD3E65" w:rsidRDefault="0051003C">
      <w:pPr>
        <w:spacing w:after="0" w:line="265" w:lineRule="auto"/>
        <w:ind w:left="10" w:hanging="10"/>
        <w:jc w:val="right"/>
      </w:pPr>
      <w:r>
        <w:t>The (</w:t>
      </w:r>
      <w:r>
        <w:rPr>
          <w:i/>
        </w:rPr>
        <w:t xml:space="preserve">K </w:t>
      </w:r>
      <w:r>
        <w:t>×</w:t>
      </w:r>
      <w:r>
        <w:rPr>
          <w:i/>
        </w:rPr>
        <w:t>K</w:t>
      </w:r>
      <w:r>
        <w:t xml:space="preserve">) transition matrix </w:t>
      </w:r>
      <w:r>
        <w:rPr>
          <w:i/>
        </w:rPr>
        <w:t>Q</w:t>
      </w:r>
      <w:r>
        <w:t>(</w:t>
      </w:r>
      <w:proofErr w:type="spellStart"/>
      <w:proofErr w:type="gramStart"/>
      <w:r>
        <w:rPr>
          <w:i/>
        </w:rPr>
        <w:t>t,t</w:t>
      </w:r>
      <w:proofErr w:type="gramEnd"/>
      <w:r>
        <w:t>+</w:t>
      </w:r>
      <w:r>
        <w:rPr>
          <w:i/>
        </w:rPr>
        <w:t>δ</w:t>
      </w:r>
      <w:proofErr w:type="spellEnd"/>
      <w:r>
        <w:t>) describes all possible transitions and their probabilities</w:t>
      </w:r>
    </w:p>
    <w:p w14:paraId="292615F5" w14:textId="77777777" w:rsidR="00BD3E65" w:rsidRDefault="00BD3E65">
      <w:pPr>
        <w:sectPr w:rsidR="00BD3E65">
          <w:footerReference w:type="even" r:id="rId7"/>
          <w:footerReference w:type="default" r:id="rId8"/>
          <w:footerReference w:type="first" r:id="rId9"/>
          <w:pgSz w:w="11906" w:h="16838"/>
          <w:pgMar w:top="1211" w:right="1190" w:bottom="1156" w:left="1191" w:header="720" w:footer="550" w:gutter="0"/>
          <w:cols w:space="720"/>
        </w:sectPr>
      </w:pPr>
    </w:p>
    <w:p w14:paraId="35251658" w14:textId="77777777" w:rsidR="00BD3E65" w:rsidRDefault="0051003C">
      <w:pPr>
        <w:ind w:firstLine="0"/>
      </w:pPr>
      <w:r>
        <w:t>over horizon [</w:t>
      </w:r>
      <w:proofErr w:type="spellStart"/>
      <w:proofErr w:type="gramStart"/>
      <w:r>
        <w:rPr>
          <w:i/>
        </w:rPr>
        <w:t>t,t</w:t>
      </w:r>
      <w:proofErr w:type="spellEnd"/>
      <w:proofErr w:type="gramEnd"/>
      <w:r>
        <w:rPr>
          <w:i/>
        </w:rPr>
        <w:t xml:space="preserve"> </w:t>
      </w:r>
      <w:r>
        <w:t xml:space="preserve">+ </w:t>
      </w:r>
      <w:r>
        <w:rPr>
          <w:i/>
        </w:rPr>
        <w:t>δ</w:t>
      </w:r>
      <w:r>
        <w:t>]:</w:t>
      </w:r>
    </w:p>
    <w:p w14:paraId="6AD70C9A" w14:textId="77777777" w:rsidR="00BD3E65" w:rsidRDefault="00BD3E65">
      <w:pPr>
        <w:sectPr w:rsidR="00BD3E65">
          <w:type w:val="continuous"/>
          <w:pgSz w:w="11906" w:h="16838"/>
          <w:pgMar w:top="1211" w:right="8663" w:bottom="1148" w:left="1191" w:header="720" w:footer="720" w:gutter="0"/>
          <w:cols w:space="720"/>
        </w:sectPr>
      </w:pPr>
    </w:p>
    <w:p w14:paraId="570B5998" w14:textId="77777777" w:rsidR="00BD3E65" w:rsidRDefault="0051003C">
      <w:pPr>
        <w:spacing w:after="51" w:line="387" w:lineRule="auto"/>
        <w:ind w:left="4066" w:right="2622" w:hanging="145"/>
        <w:jc w:val="left"/>
      </w:pPr>
      <w:r>
        <w:t></w:t>
      </w:r>
      <w:r>
        <w:tab/>
        <w:t xml:space="preserve"> </w:t>
      </w:r>
      <w:r>
        <w:rPr>
          <w:i/>
        </w:rPr>
        <w:t>p</w:t>
      </w:r>
      <w:r>
        <w:rPr>
          <w:i/>
          <w:sz w:val="16"/>
        </w:rPr>
        <w:t>K</w:t>
      </w:r>
      <w:r>
        <w:rPr>
          <w:sz w:val="16"/>
        </w:rPr>
        <w:t xml:space="preserve">1 </w:t>
      </w:r>
      <w:r>
        <w:rPr>
          <w:i/>
        </w:rPr>
        <w:t>p</w:t>
      </w:r>
      <w:r>
        <w:rPr>
          <w:i/>
          <w:sz w:val="16"/>
        </w:rPr>
        <w:t>K</w:t>
      </w:r>
      <w:r>
        <w:rPr>
          <w:sz w:val="16"/>
        </w:rPr>
        <w:t xml:space="preserve">2 </w:t>
      </w:r>
      <w:r>
        <w:rPr>
          <w:i/>
        </w:rPr>
        <w:t>p</w:t>
      </w:r>
      <w:r>
        <w:rPr>
          <w:i/>
          <w:sz w:val="16"/>
        </w:rPr>
        <w:t>K</w:t>
      </w:r>
      <w:r>
        <w:rPr>
          <w:sz w:val="16"/>
        </w:rPr>
        <w:t xml:space="preserve">3 </w:t>
      </w:r>
      <w:r>
        <w:rPr>
          <w:i/>
        </w:rPr>
        <w:t xml:space="preserve">... </w:t>
      </w:r>
      <w:proofErr w:type="spellStart"/>
      <w:r>
        <w:rPr>
          <w:i/>
        </w:rPr>
        <w:t>p</w:t>
      </w:r>
      <w:r>
        <w:rPr>
          <w:i/>
          <w:sz w:val="16"/>
        </w:rPr>
        <w:t>KK</w:t>
      </w:r>
      <w:proofErr w:type="spellEnd"/>
    </w:p>
    <w:p w14:paraId="6978FA8D" w14:textId="77777777" w:rsidR="00BD3E65" w:rsidRDefault="0051003C">
      <w:pPr>
        <w:spacing w:after="35"/>
        <w:ind w:right="197" w:firstLine="0"/>
      </w:pPr>
      <w:r>
        <w:rPr>
          <w:noProof/>
        </w:rPr>
        <w:drawing>
          <wp:anchor distT="0" distB="0" distL="114300" distR="114300" simplePos="0" relativeHeight="251658240" behindDoc="0" locked="0" layoutInCell="1" allowOverlap="0" wp14:anchorId="24CEEA50" wp14:editId="0B041A3E">
            <wp:simplePos x="0" y="0"/>
            <wp:positionH relativeFrom="margin">
              <wp:posOffset>-44803</wp:posOffset>
            </wp:positionH>
            <wp:positionV relativeFrom="paragraph">
              <wp:posOffset>961625</wp:posOffset>
            </wp:positionV>
            <wp:extent cx="1304544" cy="201168"/>
            <wp:effectExtent l="0" t="0" r="0" b="0"/>
            <wp:wrapSquare wrapText="bothSides"/>
            <wp:docPr id="57662" name="Picture 5766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57662" name="Picture 57662">
                      <a:extLst>
                        <a:ext uri="{C183D7F6-B498-43B3-948B-1728B52AA6E4}">
                          <adec:decorative xmlns:adec="http://schemas.microsoft.com/office/drawing/2017/decorative" val="1"/>
                        </a:ext>
                      </a:extLst>
                    </pic:cNvPr>
                    <pic:cNvPicPr/>
                  </pic:nvPicPr>
                  <pic:blipFill>
                    <a:blip r:embed="rId10"/>
                    <a:stretch>
                      <a:fillRect/>
                    </a:stretch>
                  </pic:blipFill>
                  <pic:spPr>
                    <a:xfrm>
                      <a:off x="0" y="0"/>
                      <a:ext cx="1304544" cy="201168"/>
                    </a:xfrm>
                    <a:prstGeom prst="rect">
                      <a:avLst/>
                    </a:prstGeom>
                  </pic:spPr>
                </pic:pic>
              </a:graphicData>
            </a:graphic>
          </wp:anchor>
        </w:drawing>
      </w:r>
      <w:r>
        <w:t xml:space="preserve">where </w:t>
      </w:r>
      <w:proofErr w:type="spellStart"/>
      <w:r>
        <w:rPr>
          <w:i/>
        </w:rPr>
        <w:t>p</w:t>
      </w:r>
      <w:r>
        <w:rPr>
          <w:i/>
          <w:vertAlign w:val="subscript"/>
        </w:rPr>
        <w:t>ij</w:t>
      </w:r>
      <w:proofErr w:type="spellEnd"/>
      <w:r>
        <w:rPr>
          <w:i/>
          <w:vertAlign w:val="subscript"/>
        </w:rPr>
        <w:t xml:space="preserve"> </w:t>
      </w:r>
      <w:r>
        <w:t xml:space="preserve">represents the transition probability from state </w:t>
      </w:r>
      <w:proofErr w:type="spellStart"/>
      <w:r>
        <w:rPr>
          <w:i/>
        </w:rPr>
        <w:t>i</w:t>
      </w:r>
      <w:proofErr w:type="spellEnd"/>
      <w:r>
        <w:rPr>
          <w:i/>
        </w:rPr>
        <w:t xml:space="preserve"> </w:t>
      </w:r>
      <w:r>
        <w:t xml:space="preserve">to state </w:t>
      </w:r>
      <w:r>
        <w:rPr>
          <w:i/>
        </w:rPr>
        <w:t xml:space="preserve">j </w:t>
      </w:r>
      <w:r>
        <w:t>within time period (</w:t>
      </w:r>
      <w:proofErr w:type="spellStart"/>
      <w:proofErr w:type="gramStart"/>
      <w:r>
        <w:rPr>
          <w:i/>
        </w:rPr>
        <w:t>t,t</w:t>
      </w:r>
      <w:proofErr w:type="spellEnd"/>
      <w:proofErr w:type="gramEnd"/>
      <w:r>
        <w:rPr>
          <w:i/>
        </w:rPr>
        <w:t xml:space="preserve"> </w:t>
      </w:r>
      <w:r>
        <w:t xml:space="preserve">+ </w:t>
      </w:r>
      <w:r>
        <w:rPr>
          <w:i/>
        </w:rPr>
        <w:t>δ</w:t>
      </w:r>
      <w:r>
        <w:t xml:space="preserve">) when </w:t>
      </w:r>
      <w:proofErr w:type="spellStart"/>
      <w:r>
        <w:rPr>
          <w:i/>
        </w:rPr>
        <w:t>i</w:t>
      </w:r>
      <w:proofErr w:type="spellEnd"/>
      <w:r>
        <w:rPr>
          <w:i/>
        </w:rPr>
        <w:t xml:space="preserve"> </w:t>
      </w:r>
      <w:r>
        <w:t xml:space="preserve">6= </w:t>
      </w:r>
      <w:r>
        <w:rPr>
          <w:i/>
        </w:rPr>
        <w:t xml:space="preserve">j </w:t>
      </w:r>
      <w:r>
        <w:t xml:space="preserve">and the probability of rating being preserved when </w:t>
      </w:r>
      <w:proofErr w:type="spellStart"/>
      <w:r>
        <w:rPr>
          <w:i/>
        </w:rPr>
        <w:t>i</w:t>
      </w:r>
      <w:proofErr w:type="spellEnd"/>
      <w:r>
        <w:rPr>
          <w:i/>
        </w:rPr>
        <w:t xml:space="preserve"> </w:t>
      </w:r>
      <w:r>
        <w:t xml:space="preserve">= </w:t>
      </w:r>
      <w:r>
        <w:rPr>
          <w:i/>
        </w:rPr>
        <w:t>j</w:t>
      </w:r>
      <w:r>
        <w:t xml:space="preserve">. The rows represent the rating of the entities at time </w:t>
      </w:r>
      <w:r>
        <w:rPr>
          <w:i/>
        </w:rPr>
        <w:t xml:space="preserve">t </w:t>
      </w:r>
      <w:r>
        <w:t>while columns represent the rating at time (</w:t>
      </w:r>
      <w:r>
        <w:rPr>
          <w:i/>
        </w:rPr>
        <w:t xml:space="preserve">t </w:t>
      </w:r>
      <w:r>
        <w:t xml:space="preserve">+ </w:t>
      </w:r>
      <w:r>
        <w:rPr>
          <w:i/>
        </w:rPr>
        <w:t>δ</w:t>
      </w:r>
      <w:r>
        <w:t xml:space="preserve">). It is often assumed for the sake of simplicity that the last row with defaults is an absorbing state, which means that defaulted entities cannot emerge from default. The transition rates satisfy </w:t>
      </w:r>
      <w:proofErr w:type="spellStart"/>
      <w:r>
        <w:rPr>
          <w:i/>
        </w:rPr>
        <w:t>p</w:t>
      </w:r>
      <w:r>
        <w:rPr>
          <w:i/>
          <w:vertAlign w:val="subscript"/>
        </w:rPr>
        <w:t>ij</w:t>
      </w:r>
      <w:proofErr w:type="spellEnd"/>
      <w:r>
        <w:rPr>
          <w:i/>
          <w:vertAlign w:val="subscript"/>
        </w:rPr>
        <w:t xml:space="preserve"> </w:t>
      </w:r>
      <w:r>
        <w:t xml:space="preserve">≥ 0 for all </w:t>
      </w:r>
      <w:proofErr w:type="spellStart"/>
      <w:proofErr w:type="gramStart"/>
      <w:r>
        <w:rPr>
          <w:i/>
        </w:rPr>
        <w:t>i,j</w:t>
      </w:r>
      <w:proofErr w:type="spellEnd"/>
      <w:proofErr w:type="gramEnd"/>
      <w:r>
        <w:rPr>
          <w:i/>
        </w:rPr>
        <w:t xml:space="preserve"> </w:t>
      </w:r>
      <w:r>
        <w:t>and</w:t>
      </w:r>
    </w:p>
    <w:p w14:paraId="6130E75C" w14:textId="77777777" w:rsidR="00BD3E65" w:rsidRDefault="0051003C">
      <w:pPr>
        <w:spacing w:after="352"/>
        <w:ind w:right="197" w:firstLine="0"/>
      </w:pPr>
      <w:r>
        <w:t xml:space="preserve">for all </w:t>
      </w:r>
      <w:proofErr w:type="spellStart"/>
      <w:r>
        <w:rPr>
          <w:i/>
        </w:rPr>
        <w:t>i</w:t>
      </w:r>
      <w:proofErr w:type="spellEnd"/>
      <w:r>
        <w:t>.</w:t>
      </w:r>
    </w:p>
    <w:p w14:paraId="2C28A318" w14:textId="77777777" w:rsidR="00BD3E65" w:rsidRDefault="0051003C">
      <w:pPr>
        <w:pStyle w:val="Heading2"/>
        <w:ind w:left="598" w:hanging="613"/>
      </w:pPr>
      <w:r>
        <w:t>Estimation</w:t>
      </w:r>
    </w:p>
    <w:p w14:paraId="2E058E0F" w14:textId="77777777" w:rsidR="00BD3E65" w:rsidRDefault="0051003C">
      <w:pPr>
        <w:ind w:right="197" w:firstLine="0"/>
      </w:pPr>
      <w:r>
        <w:t xml:space="preserve">Transition matrices are estimated based on historically observed data. The two most common approaches to CTM estimation are cohort (discrete time) and duration (continuous time) methods. </w:t>
      </w:r>
      <w:proofErr w:type="gramStart"/>
      <w:r>
        <w:t>Both of the approaches</w:t>
      </w:r>
      <w:proofErr w:type="gramEnd"/>
      <w:r>
        <w:t xml:space="preserve"> are based on time homogenous Markov chain assumption. The </w:t>
      </w:r>
      <w:proofErr w:type="gramStart"/>
      <w:r>
        <w:t>straight forward</w:t>
      </w:r>
      <w:proofErr w:type="gramEnd"/>
      <w:r>
        <w:t xml:space="preserve"> cohort approach has become the industry standard (</w:t>
      </w:r>
      <w:proofErr w:type="spellStart"/>
      <w:r>
        <w:t>Schuermann</w:t>
      </w:r>
      <w:proofErr w:type="spellEnd"/>
      <w:r>
        <w:t>, 2007) and it is used by credit rating agencies. Even though our analysis of banks’ internal credit risk data indicates that the banks’ credit data violate the two main assumptions, we use the cohort method for basic comparisons between different aggregation methods, banks-sourced and credit rating agencies’ CTMs and industry-specific CTMs because the calculation is notably simpler compared to the other methodologies, it is in line with the calculation used by credit rating agencies and it provides valuable insight into the features of banks’ credit risk data.</w:t>
      </w:r>
    </w:p>
    <w:p w14:paraId="2627B416" w14:textId="77777777" w:rsidR="00BD3E65" w:rsidRDefault="0051003C">
      <w:pPr>
        <w:spacing w:after="331"/>
        <w:ind w:right="197"/>
      </w:pPr>
      <w:r>
        <w:t xml:space="preserve">There are multiple studies providing an alternative for data that are either time-heterogeneous or non-Markovian. Bluhm and Overbeck (2007) calibrate a non-homogeneous time-continuous Markov chain. </w:t>
      </w:r>
      <w:proofErr w:type="spellStart"/>
      <w:r>
        <w:t>Frydman</w:t>
      </w:r>
      <w:proofErr w:type="spellEnd"/>
      <w:r>
        <w:t xml:space="preserve"> and </w:t>
      </w:r>
      <w:proofErr w:type="spellStart"/>
      <w:r>
        <w:t>Schuermann</w:t>
      </w:r>
      <w:proofErr w:type="spellEnd"/>
      <w:r>
        <w:t xml:space="preserve"> (2008) use Markov mixtures and </w:t>
      </w:r>
      <w:proofErr w:type="spellStart"/>
      <w:r>
        <w:t>Giampieri</w:t>
      </w:r>
      <w:proofErr w:type="spellEnd"/>
      <w:r>
        <w:t>, Davis, and Crowder (2005) model the occurrence of defaults within a bond portfolio as a simple hidden Markov process.</w:t>
      </w:r>
    </w:p>
    <w:p w14:paraId="5C347347" w14:textId="77777777" w:rsidR="00BD3E65" w:rsidRDefault="0051003C">
      <w:pPr>
        <w:spacing w:after="27"/>
        <w:ind w:right="197" w:firstLine="0"/>
      </w:pPr>
      <w:r>
        <w:rPr>
          <w:b/>
        </w:rPr>
        <w:t xml:space="preserve">Cohort approach </w:t>
      </w:r>
      <w:r>
        <w:t xml:space="preserve">Cohort approach looks at the number of entities that migrated from rating </w:t>
      </w:r>
      <w:proofErr w:type="spellStart"/>
      <w:r>
        <w:rPr>
          <w:i/>
        </w:rPr>
        <w:t>i</w:t>
      </w:r>
      <w:proofErr w:type="spellEnd"/>
      <w:r>
        <w:rPr>
          <w:i/>
        </w:rPr>
        <w:t xml:space="preserve"> </w:t>
      </w:r>
      <w:r>
        <w:t xml:space="preserve">to rating </w:t>
      </w:r>
      <w:r>
        <w:rPr>
          <w:i/>
        </w:rPr>
        <w:t xml:space="preserve">j </w:t>
      </w:r>
      <w:r>
        <w:t>over a specific period of time (</w:t>
      </w:r>
      <w:proofErr w:type="spellStart"/>
      <w:proofErr w:type="gramStart"/>
      <w:r>
        <w:rPr>
          <w:i/>
        </w:rPr>
        <w:t>t,t</w:t>
      </w:r>
      <w:proofErr w:type="spellEnd"/>
      <w:proofErr w:type="gramEnd"/>
      <w:r>
        <w:rPr>
          <w:i/>
        </w:rPr>
        <w:t xml:space="preserve"> </w:t>
      </w:r>
      <w:r>
        <w:t xml:space="preserve">+ </w:t>
      </w:r>
      <w:r>
        <w:rPr>
          <w:i/>
        </w:rPr>
        <w:t>δ</w:t>
      </w:r>
      <w:r>
        <w:t xml:space="preserve">), where </w:t>
      </w:r>
      <w:r>
        <w:rPr>
          <w:i/>
        </w:rPr>
        <w:t xml:space="preserve">δ </w:t>
      </w:r>
      <w:r>
        <w:t xml:space="preserve">is a discrete number. </w:t>
      </w:r>
      <w:r>
        <w:rPr>
          <w:i/>
        </w:rPr>
        <w:t>N</w:t>
      </w:r>
      <w:r>
        <w:rPr>
          <w:i/>
          <w:vertAlign w:val="subscript"/>
        </w:rPr>
        <w:t>i</w:t>
      </w:r>
      <w:r>
        <w:t>(</w:t>
      </w:r>
      <w:r>
        <w:rPr>
          <w:i/>
        </w:rPr>
        <w:t>t</w:t>
      </w:r>
      <w:r>
        <w:t xml:space="preserve">) denotes number of entities </w:t>
      </w:r>
      <w:r>
        <w:lastRenderedPageBreak/>
        <w:t xml:space="preserve">with rating </w:t>
      </w:r>
      <w:proofErr w:type="spellStart"/>
      <w:r>
        <w:rPr>
          <w:i/>
        </w:rPr>
        <w:t>i</w:t>
      </w:r>
      <w:proofErr w:type="spellEnd"/>
      <w:r>
        <w:rPr>
          <w:i/>
        </w:rPr>
        <w:t xml:space="preserve"> </w:t>
      </w:r>
      <w:r>
        <w:t xml:space="preserve">at time </w:t>
      </w:r>
      <w:r>
        <w:rPr>
          <w:i/>
        </w:rPr>
        <w:t>t</w:t>
      </w:r>
      <w:r>
        <w:t xml:space="preserve">, </w:t>
      </w:r>
      <w:r>
        <w:rPr>
          <w:i/>
        </w:rPr>
        <w:t>R</w:t>
      </w:r>
      <w:r>
        <w:t>(</w:t>
      </w:r>
      <w:r>
        <w:rPr>
          <w:i/>
        </w:rPr>
        <w:t>t</w:t>
      </w:r>
      <w:r>
        <w:t xml:space="preserve">) = </w:t>
      </w:r>
      <w:proofErr w:type="spellStart"/>
      <w:r>
        <w:rPr>
          <w:i/>
        </w:rPr>
        <w:t>i</w:t>
      </w:r>
      <w:proofErr w:type="spellEnd"/>
      <w:r>
        <w:t xml:space="preserve">, and </w:t>
      </w:r>
      <w:proofErr w:type="spellStart"/>
      <w:r>
        <w:rPr>
          <w:i/>
        </w:rPr>
        <w:t>N</w:t>
      </w:r>
      <w:r>
        <w:rPr>
          <w:i/>
          <w:vertAlign w:val="subscript"/>
        </w:rPr>
        <w:t>ij</w:t>
      </w:r>
      <w:proofErr w:type="spellEnd"/>
      <w:r>
        <w:t>(</w:t>
      </w:r>
      <w:proofErr w:type="spellStart"/>
      <w:r>
        <w:rPr>
          <w:i/>
        </w:rPr>
        <w:t>t,t</w:t>
      </w:r>
      <w:r>
        <w:t>+</w:t>
      </w:r>
      <w:r>
        <w:rPr>
          <w:i/>
        </w:rPr>
        <w:t>δ</w:t>
      </w:r>
      <w:proofErr w:type="spellEnd"/>
      <w:r>
        <w:t xml:space="preserve">) is a subset of such entities that migrated to rating </w:t>
      </w:r>
      <w:r>
        <w:rPr>
          <w:i/>
        </w:rPr>
        <w:t xml:space="preserve">j </w:t>
      </w:r>
      <w:r>
        <w:t>within the period (</w:t>
      </w:r>
      <w:proofErr w:type="spellStart"/>
      <w:r>
        <w:rPr>
          <w:i/>
        </w:rPr>
        <w:t>t,t</w:t>
      </w:r>
      <w:proofErr w:type="spellEnd"/>
      <w:r>
        <w:rPr>
          <w:i/>
        </w:rPr>
        <w:t xml:space="preserve"> </w:t>
      </w:r>
      <w:r>
        <w:t xml:space="preserve">+ </w:t>
      </w:r>
      <w:r>
        <w:rPr>
          <w:i/>
        </w:rPr>
        <w:t>δ</w:t>
      </w:r>
      <w:r>
        <w:t xml:space="preserve">), </w:t>
      </w:r>
      <w:r>
        <w:rPr>
          <w:i/>
        </w:rPr>
        <w:t>R</w:t>
      </w:r>
      <w:r>
        <w:t>(</w:t>
      </w:r>
      <w:r>
        <w:rPr>
          <w:i/>
        </w:rPr>
        <w:t>t</w:t>
      </w:r>
      <w:r>
        <w:t xml:space="preserve">) = </w:t>
      </w:r>
      <w:proofErr w:type="spellStart"/>
      <w:r>
        <w:rPr>
          <w:i/>
        </w:rPr>
        <w:t>i</w:t>
      </w:r>
      <w:proofErr w:type="spellEnd"/>
      <w:r>
        <w:rPr>
          <w:i/>
        </w:rPr>
        <w:t xml:space="preserve"> </w:t>
      </w:r>
      <w:r>
        <w:t xml:space="preserve">and </w:t>
      </w:r>
      <w:r>
        <w:rPr>
          <w:i/>
        </w:rPr>
        <w:t>R</w:t>
      </w:r>
      <w:r>
        <w:t>(</w:t>
      </w:r>
      <w:r>
        <w:rPr>
          <w:i/>
        </w:rPr>
        <w:t xml:space="preserve">t </w:t>
      </w:r>
      <w:r>
        <w:t xml:space="preserve">+ </w:t>
      </w:r>
      <w:r>
        <w:rPr>
          <w:i/>
        </w:rPr>
        <w:t>δ</w:t>
      </w:r>
      <w:r>
        <w:t xml:space="preserve">) = </w:t>
      </w:r>
      <w:r>
        <w:rPr>
          <w:i/>
        </w:rPr>
        <w:t>j</w:t>
      </w:r>
      <w:r>
        <w:t>.</w:t>
      </w:r>
    </w:p>
    <w:p w14:paraId="633748FA" w14:textId="77777777" w:rsidR="00BD3E65" w:rsidRDefault="0051003C">
      <w:pPr>
        <w:spacing w:after="419"/>
        <w:ind w:right="197"/>
      </w:pPr>
      <w:r>
        <w:rPr>
          <w:noProof/>
        </w:rPr>
        <w:drawing>
          <wp:anchor distT="0" distB="0" distL="114300" distR="114300" simplePos="0" relativeHeight="251659264" behindDoc="0" locked="0" layoutInCell="1" allowOverlap="0" wp14:anchorId="60791B60" wp14:editId="376F674F">
            <wp:simplePos x="0" y="0"/>
            <wp:positionH relativeFrom="margin">
              <wp:posOffset>1098196</wp:posOffset>
            </wp:positionH>
            <wp:positionV relativeFrom="paragraph">
              <wp:posOffset>493191</wp:posOffset>
            </wp:positionV>
            <wp:extent cx="3749040" cy="411480"/>
            <wp:effectExtent l="0" t="0" r="0" b="0"/>
            <wp:wrapSquare wrapText="bothSides"/>
            <wp:docPr id="57663" name="Picture 5766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57663" name="Picture 57663">
                      <a:extLst>
                        <a:ext uri="{C183D7F6-B498-43B3-948B-1728B52AA6E4}">
                          <adec:decorative xmlns:adec="http://schemas.microsoft.com/office/drawing/2017/decorative" val="1"/>
                        </a:ext>
                      </a:extLst>
                    </pic:cNvPr>
                    <pic:cNvPicPr/>
                  </pic:nvPicPr>
                  <pic:blipFill>
                    <a:blip r:embed="rId11"/>
                    <a:stretch>
                      <a:fillRect/>
                    </a:stretch>
                  </pic:blipFill>
                  <pic:spPr>
                    <a:xfrm>
                      <a:off x="0" y="0"/>
                      <a:ext cx="3749040" cy="411480"/>
                    </a:xfrm>
                    <a:prstGeom prst="rect">
                      <a:avLst/>
                    </a:prstGeom>
                  </pic:spPr>
                </pic:pic>
              </a:graphicData>
            </a:graphic>
          </wp:anchor>
        </w:drawing>
      </w:r>
      <w:r>
        <w:t>Assuming a time-homogeneous Markov rating process, the maximum likelihood estimator of the credit migration probability is:</w:t>
      </w:r>
    </w:p>
    <w:p w14:paraId="5AF78505" w14:textId="77777777" w:rsidR="00BD3E65" w:rsidRDefault="0051003C">
      <w:pPr>
        <w:tabs>
          <w:tab w:val="center" w:pos="7718"/>
          <w:tab w:val="center" w:pos="9385"/>
        </w:tabs>
        <w:spacing w:after="248" w:line="265" w:lineRule="auto"/>
        <w:ind w:firstLine="0"/>
        <w:jc w:val="left"/>
      </w:pPr>
      <w:r>
        <w:rPr>
          <w:rFonts w:ascii="Calibri" w:eastAsia="Calibri" w:hAnsi="Calibri" w:cs="Calibri"/>
        </w:rPr>
        <w:tab/>
      </w:r>
      <w:r>
        <w:rPr>
          <w:i/>
        </w:rPr>
        <w:t>,</w:t>
      </w:r>
      <w:r>
        <w:rPr>
          <w:i/>
        </w:rPr>
        <w:tab/>
      </w:r>
      <w:r>
        <w:t>(2)</w:t>
      </w:r>
    </w:p>
    <w:p w14:paraId="64B707BA" w14:textId="77777777" w:rsidR="00BD3E65" w:rsidRDefault="0051003C">
      <w:pPr>
        <w:spacing w:after="342"/>
        <w:ind w:right="197" w:firstLine="0"/>
      </w:pPr>
      <w:r>
        <w:t xml:space="preserve">where </w:t>
      </w:r>
      <w:r>
        <w:rPr>
          <w:noProof/>
        </w:rPr>
        <w:drawing>
          <wp:inline distT="0" distB="0" distL="0" distR="0" wp14:anchorId="4E6A0117" wp14:editId="47DB10AC">
            <wp:extent cx="1527048" cy="179832"/>
            <wp:effectExtent l="0" t="0" r="0" b="0"/>
            <wp:docPr id="57664" name="Picture 5766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57664" name="Picture 57664">
                      <a:extLst>
                        <a:ext uri="{C183D7F6-B498-43B3-948B-1728B52AA6E4}">
                          <adec:decorative xmlns:adec="http://schemas.microsoft.com/office/drawing/2017/decorative" val="1"/>
                        </a:ext>
                      </a:extLst>
                    </pic:cNvPr>
                    <pic:cNvPicPr/>
                  </pic:nvPicPr>
                  <pic:blipFill>
                    <a:blip r:embed="rId12"/>
                    <a:stretch>
                      <a:fillRect/>
                    </a:stretch>
                  </pic:blipFill>
                  <pic:spPr>
                    <a:xfrm>
                      <a:off x="0" y="0"/>
                      <a:ext cx="1527048" cy="179832"/>
                    </a:xfrm>
                    <a:prstGeom prst="rect">
                      <a:avLst/>
                    </a:prstGeom>
                  </pic:spPr>
                </pic:pic>
              </a:graphicData>
            </a:graphic>
          </wp:inline>
        </w:drawing>
      </w:r>
      <w:r>
        <w:t>) are weights. Therefore, ˆ</w:t>
      </w:r>
      <w:proofErr w:type="spellStart"/>
      <w:r>
        <w:rPr>
          <w:i/>
        </w:rPr>
        <w:t>p</w:t>
      </w:r>
      <w:r>
        <w:rPr>
          <w:i/>
          <w:vertAlign w:val="subscript"/>
        </w:rPr>
        <w:t>ij</w:t>
      </w:r>
      <w:proofErr w:type="spellEnd"/>
      <w:r>
        <w:rPr>
          <w:i/>
          <w:vertAlign w:val="subscript"/>
        </w:rPr>
        <w:t xml:space="preserve"> </w:t>
      </w:r>
      <w:r>
        <w:t xml:space="preserve">can be simply computed as the total number of migrations over a specific period from grade </w:t>
      </w:r>
      <w:proofErr w:type="spellStart"/>
      <w:r>
        <w:rPr>
          <w:i/>
        </w:rPr>
        <w:t>i</w:t>
      </w:r>
      <w:proofErr w:type="spellEnd"/>
      <w:r>
        <w:rPr>
          <w:i/>
        </w:rPr>
        <w:t xml:space="preserve"> </w:t>
      </w:r>
      <w:r>
        <w:t xml:space="preserve">to </w:t>
      </w:r>
      <w:r>
        <w:rPr>
          <w:i/>
        </w:rPr>
        <w:t>j</w:t>
      </w:r>
      <w:r>
        <w:t xml:space="preserve">, divided by the total number of obligors that were in grade </w:t>
      </w:r>
      <w:proofErr w:type="spellStart"/>
      <w:r>
        <w:rPr>
          <w:i/>
        </w:rPr>
        <w:t>i</w:t>
      </w:r>
      <w:proofErr w:type="spellEnd"/>
      <w:r>
        <w:rPr>
          <w:i/>
        </w:rPr>
        <w:t xml:space="preserve"> </w:t>
      </w:r>
      <w:r>
        <w:t>at the start of the sample period.</w:t>
      </w:r>
    </w:p>
    <w:p w14:paraId="5CB04E86" w14:textId="77777777" w:rsidR="00BD3E65" w:rsidRDefault="0051003C">
      <w:pPr>
        <w:pStyle w:val="Heading2"/>
        <w:ind w:left="598" w:hanging="613"/>
      </w:pPr>
      <w:r>
        <w:t>Main Assumptions</w:t>
      </w:r>
    </w:p>
    <w:p w14:paraId="72C1505B" w14:textId="77777777" w:rsidR="00BD3E65" w:rsidRDefault="0051003C">
      <w:pPr>
        <w:spacing w:after="321"/>
        <w:ind w:right="197" w:firstLine="0"/>
      </w:pPr>
      <w:r>
        <w:t xml:space="preserve">Starting with the works of Jarrow and Turnbull (1995) and Jarrow, </w:t>
      </w:r>
      <w:proofErr w:type="spellStart"/>
      <w:r>
        <w:t>Lando</w:t>
      </w:r>
      <w:proofErr w:type="spellEnd"/>
      <w:r>
        <w:t>, and Turnbull (1997), the industry standard in description of credit rating dynamics has been based on time homogeneous Markov chain models. Consequently, one of the most discussed topics in the field of transition matrices is the Markovian chain assumption, suggesting that the estimated migration probabilities are independent of the previous rating history. In addition, the assumption of time homogeneity suggests that the probabilities are constant over time. Even though the validity of the assumptions has been challenged by number of empirical studies, the assumptions significantly simplify CTM estimation and estimations based on the assumptions provide valuable insight into rating systems of banks.</w:t>
      </w:r>
    </w:p>
    <w:p w14:paraId="7D349F8D" w14:textId="77777777" w:rsidR="00BD3E65" w:rsidRDefault="0051003C">
      <w:pPr>
        <w:spacing w:after="277"/>
        <w:ind w:right="197" w:firstLine="0"/>
      </w:pPr>
      <w:r>
        <w:rPr>
          <w:b/>
        </w:rPr>
        <w:t xml:space="preserve">Markovian Property Definition </w:t>
      </w:r>
      <w:r>
        <w:t xml:space="preserve">A stochastic process satisfies the first-order Markovian property if the probability of transition to a future state </w:t>
      </w:r>
      <w:r>
        <w:rPr>
          <w:i/>
        </w:rPr>
        <w:t xml:space="preserve">j </w:t>
      </w:r>
      <w:r>
        <w:t>depends only on the current state and is independent of the rating history:</w:t>
      </w:r>
    </w:p>
    <w:p w14:paraId="66D9E506" w14:textId="77777777" w:rsidR="00BD3E65" w:rsidRDefault="0051003C">
      <w:pPr>
        <w:tabs>
          <w:tab w:val="center" w:pos="4762"/>
          <w:tab w:val="center" w:pos="9385"/>
        </w:tabs>
        <w:spacing w:after="348" w:line="265" w:lineRule="auto"/>
        <w:ind w:firstLine="0"/>
        <w:jc w:val="left"/>
      </w:pPr>
      <w:r>
        <w:rPr>
          <w:rFonts w:ascii="Calibri" w:eastAsia="Calibri" w:hAnsi="Calibri" w:cs="Calibri"/>
        </w:rPr>
        <w:tab/>
      </w:r>
      <w:r>
        <w:rPr>
          <w:i/>
        </w:rPr>
        <w:t>P</w:t>
      </w:r>
      <w:r>
        <w:t>[</w:t>
      </w:r>
      <w:r>
        <w:rPr>
          <w:i/>
        </w:rPr>
        <w:t>R</w:t>
      </w:r>
      <w:r>
        <w:t>(</w:t>
      </w:r>
      <w:r>
        <w:rPr>
          <w:i/>
        </w:rPr>
        <w:t xml:space="preserve">t </w:t>
      </w:r>
      <w:r>
        <w:t xml:space="preserve">+ </w:t>
      </w:r>
      <w:r>
        <w:rPr>
          <w:i/>
        </w:rPr>
        <w:t>δ</w:t>
      </w:r>
      <w:r>
        <w:t xml:space="preserve">) = </w:t>
      </w:r>
      <w:proofErr w:type="spellStart"/>
      <w:r>
        <w:rPr>
          <w:i/>
        </w:rPr>
        <w:t>j</w:t>
      </w:r>
      <w:r>
        <w:t>|</w:t>
      </w:r>
      <w:r>
        <w:rPr>
          <w:i/>
        </w:rPr>
        <w:t>R</w:t>
      </w:r>
      <w:proofErr w:type="spellEnd"/>
      <w:r>
        <w:t>(</w:t>
      </w:r>
      <w:r>
        <w:rPr>
          <w:i/>
        </w:rPr>
        <w:t>t</w:t>
      </w:r>
      <w:r>
        <w:t>)</w:t>
      </w:r>
      <w:r>
        <w:rPr>
          <w:i/>
        </w:rPr>
        <w:t>,R</w:t>
      </w:r>
      <w:r>
        <w:t>(</w:t>
      </w:r>
      <w:r>
        <w:rPr>
          <w:i/>
        </w:rPr>
        <w:t xml:space="preserve">t </w:t>
      </w:r>
      <w:r>
        <w:t>− 1)</w:t>
      </w:r>
      <w:r>
        <w:rPr>
          <w:i/>
        </w:rPr>
        <w:t>,R</w:t>
      </w:r>
      <w:r>
        <w:t>(</w:t>
      </w:r>
      <w:r>
        <w:rPr>
          <w:i/>
        </w:rPr>
        <w:t xml:space="preserve">t </w:t>
      </w:r>
      <w:r>
        <w:t>− 2)</w:t>
      </w:r>
      <w:r>
        <w:rPr>
          <w:i/>
        </w:rPr>
        <w:t>,...</w:t>
      </w:r>
      <w:r>
        <w:t xml:space="preserve">] = </w:t>
      </w:r>
      <w:r>
        <w:rPr>
          <w:i/>
        </w:rPr>
        <w:t>P</w:t>
      </w:r>
      <w:r>
        <w:t>[</w:t>
      </w:r>
      <w:r>
        <w:rPr>
          <w:i/>
        </w:rPr>
        <w:t>R</w:t>
      </w:r>
      <w:r>
        <w:t>(</w:t>
      </w:r>
      <w:r>
        <w:rPr>
          <w:i/>
        </w:rPr>
        <w:t xml:space="preserve">t </w:t>
      </w:r>
      <w:r>
        <w:t xml:space="preserve">+ </w:t>
      </w:r>
      <w:r>
        <w:rPr>
          <w:i/>
        </w:rPr>
        <w:t>δ</w:t>
      </w:r>
      <w:r>
        <w:t xml:space="preserve">) = </w:t>
      </w:r>
      <w:proofErr w:type="spellStart"/>
      <w:r>
        <w:rPr>
          <w:i/>
        </w:rPr>
        <w:t>j</w:t>
      </w:r>
      <w:r>
        <w:t>|</w:t>
      </w:r>
      <w:r>
        <w:rPr>
          <w:i/>
        </w:rPr>
        <w:t>R</w:t>
      </w:r>
      <w:proofErr w:type="spellEnd"/>
      <w:r>
        <w:t>(</w:t>
      </w:r>
      <w:r>
        <w:rPr>
          <w:i/>
        </w:rPr>
        <w:t>t</w:t>
      </w:r>
      <w:r>
        <w:t>)]</w:t>
      </w:r>
      <w:r>
        <w:rPr>
          <w:i/>
        </w:rPr>
        <w:t>,</w:t>
      </w:r>
      <w:r>
        <w:rPr>
          <w:i/>
        </w:rPr>
        <w:tab/>
      </w:r>
      <w:r>
        <w:t>(3)</w:t>
      </w:r>
    </w:p>
    <w:p w14:paraId="5033FA4F" w14:textId="77777777" w:rsidR="00BD3E65" w:rsidRDefault="0051003C">
      <w:pPr>
        <w:spacing w:after="340"/>
        <w:ind w:right="197" w:firstLine="0"/>
      </w:pPr>
      <w:r>
        <w:t xml:space="preserve">where </w:t>
      </w:r>
      <w:r>
        <w:rPr>
          <w:i/>
        </w:rPr>
        <w:t>R</w:t>
      </w:r>
      <w:r>
        <w:t>(</w:t>
      </w:r>
      <w:r>
        <w:rPr>
          <w:i/>
        </w:rPr>
        <w:t>t</w:t>
      </w:r>
      <w:r>
        <w:t xml:space="preserve">) denotes rating of an entity at time </w:t>
      </w:r>
      <w:r>
        <w:rPr>
          <w:i/>
        </w:rPr>
        <w:t xml:space="preserve">t </w:t>
      </w:r>
      <w:r>
        <w:t xml:space="preserve">and takes the values from the rating space </w:t>
      </w:r>
      <w:r>
        <w:rPr>
          <w:i/>
        </w:rPr>
        <w:t>S</w:t>
      </w:r>
      <w:r>
        <w:t>.</w:t>
      </w:r>
    </w:p>
    <w:p w14:paraId="75168E73" w14:textId="77777777" w:rsidR="00BD3E65" w:rsidRDefault="0051003C">
      <w:pPr>
        <w:spacing w:after="110" w:line="259" w:lineRule="auto"/>
        <w:ind w:right="197" w:firstLine="0"/>
      </w:pPr>
      <w:r>
        <w:rPr>
          <w:b/>
        </w:rPr>
        <w:t xml:space="preserve">Time Homogeneity Definition </w:t>
      </w:r>
      <w:proofErr w:type="gramStart"/>
      <w:r>
        <w:t>A</w:t>
      </w:r>
      <w:proofErr w:type="gramEnd"/>
      <w:r>
        <w:t xml:space="preserve"> Markovian chain is time homogeneous if transition probabilities depend only on the time horizon of interest, </w:t>
      </w:r>
      <w:r>
        <w:rPr>
          <w:i/>
        </w:rPr>
        <w:t>δ</w:t>
      </w:r>
      <w:r>
        <w:t>, and not on the initial date:</w:t>
      </w:r>
    </w:p>
    <w:tbl>
      <w:tblPr>
        <w:tblStyle w:val="TableGrid"/>
        <w:tblW w:w="9524" w:type="dxa"/>
        <w:tblInd w:w="0" w:type="dxa"/>
        <w:tblCellMar>
          <w:top w:w="10" w:type="dxa"/>
        </w:tblCellMar>
        <w:tblLook w:val="04A0" w:firstRow="1" w:lastRow="0" w:firstColumn="1" w:lastColumn="0" w:noHBand="0" w:noVBand="1"/>
      </w:tblPr>
      <w:tblGrid>
        <w:gridCol w:w="9234"/>
        <w:gridCol w:w="290"/>
      </w:tblGrid>
      <w:tr w:rsidR="00BD3E65" w14:paraId="58A974DE" w14:textId="77777777">
        <w:trPr>
          <w:trHeight w:val="995"/>
        </w:trPr>
        <w:tc>
          <w:tcPr>
            <w:tcW w:w="9246" w:type="dxa"/>
            <w:tcBorders>
              <w:top w:val="nil"/>
              <w:left w:val="nil"/>
              <w:bottom w:val="nil"/>
              <w:right w:val="nil"/>
            </w:tcBorders>
          </w:tcPr>
          <w:p w14:paraId="7D63C53D" w14:textId="77777777" w:rsidR="00BD3E65" w:rsidRDefault="0051003C">
            <w:pPr>
              <w:spacing w:after="327" w:line="259" w:lineRule="auto"/>
              <w:ind w:left="279" w:firstLine="0"/>
              <w:jc w:val="center"/>
            </w:pPr>
            <w:r>
              <w:rPr>
                <w:i/>
              </w:rPr>
              <w:t>Q</w:t>
            </w:r>
            <w:r>
              <w:t>(</w:t>
            </w:r>
            <w:r>
              <w:rPr>
                <w:i/>
              </w:rPr>
              <w:t>δ</w:t>
            </w:r>
            <w:r>
              <w:t xml:space="preserve">) ≡ </w:t>
            </w:r>
            <w:proofErr w:type="gramStart"/>
            <w:r>
              <w:rPr>
                <w:i/>
              </w:rPr>
              <w:t>Q</w:t>
            </w:r>
            <w:r>
              <w:t>(</w:t>
            </w:r>
            <w:proofErr w:type="spellStart"/>
            <w:proofErr w:type="gramEnd"/>
            <w:r>
              <w:rPr>
                <w:i/>
              </w:rPr>
              <w:t>t,t</w:t>
            </w:r>
            <w:proofErr w:type="spellEnd"/>
            <w:r>
              <w:rPr>
                <w:i/>
              </w:rPr>
              <w:t xml:space="preserve"> </w:t>
            </w:r>
            <w:r>
              <w:t xml:space="preserve">+ </w:t>
            </w:r>
            <w:r>
              <w:rPr>
                <w:i/>
              </w:rPr>
              <w:t>δ</w:t>
            </w:r>
            <w:r>
              <w:t xml:space="preserve">) = </w:t>
            </w:r>
            <w:r>
              <w:rPr>
                <w:i/>
              </w:rPr>
              <w:t>Q</w:t>
            </w:r>
            <w:r>
              <w:t>(</w:t>
            </w:r>
            <w:r>
              <w:rPr>
                <w:i/>
              </w:rPr>
              <w:t xml:space="preserve">t </w:t>
            </w:r>
            <w:r>
              <w:t xml:space="preserve">− </w:t>
            </w:r>
            <w:proofErr w:type="spellStart"/>
            <w:r>
              <w:rPr>
                <w:i/>
              </w:rPr>
              <w:t>k,t</w:t>
            </w:r>
            <w:proofErr w:type="spellEnd"/>
            <w:r>
              <w:rPr>
                <w:i/>
              </w:rPr>
              <w:t xml:space="preserve"> </w:t>
            </w:r>
            <w:r>
              <w:t xml:space="preserve">− </w:t>
            </w:r>
            <w:r>
              <w:rPr>
                <w:i/>
              </w:rPr>
              <w:t xml:space="preserve">k </w:t>
            </w:r>
            <w:r>
              <w:t xml:space="preserve">+ </w:t>
            </w:r>
            <w:r>
              <w:rPr>
                <w:i/>
              </w:rPr>
              <w:t>δ</w:t>
            </w:r>
            <w:r>
              <w:t>)</w:t>
            </w:r>
            <w:r>
              <w:rPr>
                <w:i/>
              </w:rPr>
              <w:t>.</w:t>
            </w:r>
          </w:p>
          <w:p w14:paraId="7792B1EA" w14:textId="77777777" w:rsidR="00BD3E65" w:rsidRDefault="0051003C">
            <w:pPr>
              <w:spacing w:after="0" w:line="259" w:lineRule="auto"/>
              <w:ind w:firstLine="0"/>
              <w:jc w:val="left"/>
            </w:pPr>
            <w:r>
              <w:t>Time-homogeneous Markovian chain satisfies</w:t>
            </w:r>
          </w:p>
        </w:tc>
        <w:tc>
          <w:tcPr>
            <w:tcW w:w="279" w:type="dxa"/>
            <w:tcBorders>
              <w:top w:val="nil"/>
              <w:left w:val="nil"/>
              <w:bottom w:val="nil"/>
              <w:right w:val="nil"/>
            </w:tcBorders>
          </w:tcPr>
          <w:p w14:paraId="51C0487B" w14:textId="77777777" w:rsidR="00BD3E65" w:rsidRDefault="0051003C">
            <w:pPr>
              <w:spacing w:after="0" w:line="259" w:lineRule="auto"/>
              <w:ind w:firstLine="0"/>
            </w:pPr>
            <w:r>
              <w:t>(4)</w:t>
            </w:r>
          </w:p>
        </w:tc>
      </w:tr>
      <w:tr w:rsidR="00BD3E65" w14:paraId="37214A0E" w14:textId="77777777">
        <w:trPr>
          <w:trHeight w:val="400"/>
        </w:trPr>
        <w:tc>
          <w:tcPr>
            <w:tcW w:w="9246" w:type="dxa"/>
            <w:tcBorders>
              <w:top w:val="nil"/>
              <w:left w:val="nil"/>
              <w:bottom w:val="nil"/>
              <w:right w:val="nil"/>
            </w:tcBorders>
            <w:vAlign w:val="bottom"/>
          </w:tcPr>
          <w:p w14:paraId="77F54ED9" w14:textId="77777777" w:rsidR="00BD3E65" w:rsidRDefault="0051003C">
            <w:pPr>
              <w:spacing w:after="0" w:line="259" w:lineRule="auto"/>
              <w:ind w:left="1884" w:firstLine="0"/>
              <w:jc w:val="left"/>
            </w:pPr>
            <w:proofErr w:type="gramStart"/>
            <w:r>
              <w:rPr>
                <w:i/>
              </w:rPr>
              <w:t>P</w:t>
            </w:r>
            <w:r>
              <w:t>[</w:t>
            </w:r>
            <w:proofErr w:type="gramEnd"/>
            <w:r>
              <w:rPr>
                <w:i/>
              </w:rPr>
              <w:t>R</w:t>
            </w:r>
            <w:r>
              <w:t>(</w:t>
            </w:r>
            <w:r>
              <w:rPr>
                <w:i/>
              </w:rPr>
              <w:t xml:space="preserve">t </w:t>
            </w:r>
            <w:r>
              <w:t xml:space="preserve">+ </w:t>
            </w:r>
            <w:r>
              <w:rPr>
                <w:i/>
              </w:rPr>
              <w:t>δ</w:t>
            </w:r>
            <w:r>
              <w:t xml:space="preserve">) = </w:t>
            </w:r>
            <w:proofErr w:type="spellStart"/>
            <w:r>
              <w:rPr>
                <w:i/>
              </w:rPr>
              <w:t>j</w:t>
            </w:r>
            <w:r>
              <w:t>|</w:t>
            </w:r>
            <w:r>
              <w:rPr>
                <w:i/>
              </w:rPr>
              <w:t>R</w:t>
            </w:r>
            <w:proofErr w:type="spellEnd"/>
            <w:r>
              <w:t>(</w:t>
            </w:r>
            <w:r>
              <w:rPr>
                <w:i/>
              </w:rPr>
              <w:t>t</w:t>
            </w:r>
            <w:r>
              <w:t xml:space="preserve">) = </w:t>
            </w:r>
            <w:proofErr w:type="spellStart"/>
            <w:r>
              <w:rPr>
                <w:i/>
              </w:rPr>
              <w:t>i</w:t>
            </w:r>
            <w:proofErr w:type="spellEnd"/>
            <w:r>
              <w:t xml:space="preserve">] = </w:t>
            </w:r>
            <w:r>
              <w:rPr>
                <w:i/>
              </w:rPr>
              <w:t>P</w:t>
            </w:r>
            <w:r>
              <w:t>[</w:t>
            </w:r>
            <w:r>
              <w:rPr>
                <w:i/>
              </w:rPr>
              <w:t>R</w:t>
            </w:r>
            <w:r>
              <w:t>(</w:t>
            </w:r>
            <w:r>
              <w:rPr>
                <w:i/>
              </w:rPr>
              <w:t xml:space="preserve">t </w:t>
            </w:r>
            <w:r>
              <w:t xml:space="preserve">− </w:t>
            </w:r>
            <w:r>
              <w:rPr>
                <w:i/>
              </w:rPr>
              <w:t xml:space="preserve">k </w:t>
            </w:r>
            <w:r>
              <w:t xml:space="preserve">+ </w:t>
            </w:r>
            <w:r>
              <w:rPr>
                <w:i/>
              </w:rPr>
              <w:t>δ</w:t>
            </w:r>
            <w:r>
              <w:t xml:space="preserve">) = </w:t>
            </w:r>
            <w:proofErr w:type="spellStart"/>
            <w:r>
              <w:rPr>
                <w:i/>
              </w:rPr>
              <w:t>j</w:t>
            </w:r>
            <w:r>
              <w:t>|</w:t>
            </w:r>
            <w:r>
              <w:rPr>
                <w:i/>
              </w:rPr>
              <w:t>R</w:t>
            </w:r>
            <w:proofErr w:type="spellEnd"/>
            <w:r>
              <w:t>(</w:t>
            </w:r>
            <w:r>
              <w:rPr>
                <w:i/>
              </w:rPr>
              <w:t xml:space="preserve">t </w:t>
            </w:r>
            <w:r>
              <w:t xml:space="preserve">− </w:t>
            </w:r>
            <w:r>
              <w:rPr>
                <w:i/>
              </w:rPr>
              <w:t>k</w:t>
            </w:r>
            <w:r>
              <w:t xml:space="preserve">) = </w:t>
            </w:r>
            <w:proofErr w:type="spellStart"/>
            <w:r>
              <w:rPr>
                <w:i/>
              </w:rPr>
              <w:t>i</w:t>
            </w:r>
            <w:proofErr w:type="spellEnd"/>
            <w:r>
              <w:t>]</w:t>
            </w:r>
            <w:r>
              <w:rPr>
                <w:i/>
              </w:rPr>
              <w:t>.</w:t>
            </w:r>
          </w:p>
        </w:tc>
        <w:tc>
          <w:tcPr>
            <w:tcW w:w="279" w:type="dxa"/>
            <w:tcBorders>
              <w:top w:val="nil"/>
              <w:left w:val="nil"/>
              <w:bottom w:val="nil"/>
              <w:right w:val="nil"/>
            </w:tcBorders>
            <w:vAlign w:val="bottom"/>
          </w:tcPr>
          <w:p w14:paraId="18DED1BF" w14:textId="77777777" w:rsidR="00BD3E65" w:rsidRDefault="0051003C">
            <w:pPr>
              <w:spacing w:after="0" w:line="259" w:lineRule="auto"/>
              <w:ind w:firstLine="0"/>
            </w:pPr>
            <w:r>
              <w:t>(5)</w:t>
            </w:r>
          </w:p>
        </w:tc>
      </w:tr>
    </w:tbl>
    <w:p w14:paraId="1322C15F" w14:textId="77777777" w:rsidR="00BD3E65" w:rsidRDefault="0051003C">
      <w:pPr>
        <w:spacing w:after="334"/>
        <w:ind w:right="197" w:firstLine="0"/>
      </w:pPr>
      <w:r>
        <w:t>Time-homogeneous transition matrices are important tool for measuring credit risk as they can be used for forecasting future.</w:t>
      </w:r>
    </w:p>
    <w:p w14:paraId="37611B86" w14:textId="77777777" w:rsidR="00BD3E65" w:rsidRDefault="0051003C">
      <w:pPr>
        <w:pStyle w:val="Heading2"/>
        <w:ind w:left="598" w:hanging="613"/>
      </w:pPr>
      <w:r>
        <w:t>Comparing Transition Matrices</w:t>
      </w:r>
    </w:p>
    <w:p w14:paraId="2369BE7F" w14:textId="77777777" w:rsidR="00BD3E65" w:rsidRDefault="0051003C">
      <w:pPr>
        <w:ind w:right="197" w:firstLine="0"/>
      </w:pPr>
      <w:r>
        <w:t xml:space="preserve">The simplest approach to transition matrices comparison is using Euclidean distance (based on the average absolute difference) and the average root-mean-square difference between corresponding </w:t>
      </w:r>
      <w:r>
        <w:lastRenderedPageBreak/>
        <w:t xml:space="preserve">cells of the matrices. However, </w:t>
      </w:r>
      <w:proofErr w:type="spellStart"/>
      <w:r>
        <w:t>Jafry</w:t>
      </w:r>
      <w:proofErr w:type="spellEnd"/>
      <w:r>
        <w:t xml:space="preserve"> and </w:t>
      </w:r>
      <w:proofErr w:type="spellStart"/>
      <w:r>
        <w:t>Schuermann</w:t>
      </w:r>
      <w:proofErr w:type="spellEnd"/>
      <w:r>
        <w:t xml:space="preserve"> (2004) point out that these methods provide only a relative rather than absolute comparison, and thus only a limited information on magnitude of the difference. As a result, they propose a singular value decomposition (SVD) metric based on a mobility matrix (defined as the original matrix minus an identity matrix) that approximates the average probability of migration and facilitates a meaningful comparison between transition matrices.</w:t>
      </w:r>
    </w:p>
    <w:p w14:paraId="2ABDC74F" w14:textId="77777777" w:rsidR="00BD3E65" w:rsidRDefault="0051003C">
      <w:pPr>
        <w:spacing w:after="170" w:line="259" w:lineRule="auto"/>
        <w:ind w:left="339" w:right="197" w:firstLine="0"/>
      </w:pPr>
      <w:r>
        <w:t>The metric is defined as the average of the singular values of the mobility matrix:</w:t>
      </w:r>
    </w:p>
    <w:p w14:paraId="4D93EBE1" w14:textId="77777777" w:rsidR="00BD3E65" w:rsidRDefault="0051003C">
      <w:pPr>
        <w:tabs>
          <w:tab w:val="center" w:pos="4747"/>
          <w:tab w:val="center" w:pos="9385"/>
        </w:tabs>
        <w:spacing w:after="309" w:line="265" w:lineRule="auto"/>
        <w:ind w:firstLine="0"/>
        <w:jc w:val="left"/>
      </w:pPr>
      <w:r>
        <w:rPr>
          <w:rFonts w:ascii="Calibri" w:eastAsia="Calibri" w:hAnsi="Calibri" w:cs="Calibri"/>
        </w:rPr>
        <w:tab/>
      </w:r>
      <w:r>
        <w:rPr>
          <w:noProof/>
        </w:rPr>
        <w:drawing>
          <wp:inline distT="0" distB="0" distL="0" distR="0" wp14:anchorId="6C656A2C" wp14:editId="3A1B818F">
            <wp:extent cx="1776984" cy="405384"/>
            <wp:effectExtent l="0" t="0" r="0" b="0"/>
            <wp:docPr id="57665" name="Picture 5766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57665" name="Picture 57665">
                      <a:extLst>
                        <a:ext uri="{C183D7F6-B498-43B3-948B-1728B52AA6E4}">
                          <adec:decorative xmlns:adec="http://schemas.microsoft.com/office/drawing/2017/decorative" val="1"/>
                        </a:ext>
                      </a:extLst>
                    </pic:cNvPr>
                    <pic:cNvPicPr/>
                  </pic:nvPicPr>
                  <pic:blipFill>
                    <a:blip r:embed="rId13"/>
                    <a:stretch>
                      <a:fillRect/>
                    </a:stretch>
                  </pic:blipFill>
                  <pic:spPr>
                    <a:xfrm>
                      <a:off x="0" y="0"/>
                      <a:ext cx="1776984" cy="405384"/>
                    </a:xfrm>
                    <a:prstGeom prst="rect">
                      <a:avLst/>
                    </a:prstGeom>
                  </pic:spPr>
                </pic:pic>
              </a:graphicData>
            </a:graphic>
          </wp:inline>
        </w:drawing>
      </w:r>
      <w:r>
        <w:rPr>
          <w:i/>
        </w:rPr>
        <w:t>,</w:t>
      </w:r>
      <w:r>
        <w:rPr>
          <w:i/>
        </w:rPr>
        <w:tab/>
      </w:r>
      <w:r>
        <w:t>(6)</w:t>
      </w:r>
    </w:p>
    <w:p w14:paraId="3ECCE9D6" w14:textId="77777777" w:rsidR="00BD3E65" w:rsidRDefault="0051003C">
      <w:pPr>
        <w:spacing w:line="397" w:lineRule="auto"/>
        <w:ind w:right="197" w:firstLine="0"/>
      </w:pPr>
      <w:r>
        <w:t xml:space="preserve">where </w:t>
      </w:r>
      <w:r>
        <w:rPr>
          <w:i/>
        </w:rPr>
        <w:t>P</w:t>
      </w:r>
      <w:r>
        <w:t xml:space="preserve">ˆ is the </w:t>
      </w:r>
      <w:r>
        <w:rPr>
          <w:i/>
        </w:rPr>
        <w:t xml:space="preserve">n </w:t>
      </w:r>
      <w:r>
        <w:t xml:space="preserve">× </w:t>
      </w:r>
      <w:r>
        <w:rPr>
          <w:i/>
        </w:rPr>
        <w:t xml:space="preserve">n </w:t>
      </w:r>
      <w:r>
        <w:t xml:space="preserve">mobility matrix defined as the original transition matrix minus the identity matrix of the same dimension, i.e. </w:t>
      </w:r>
      <w:r>
        <w:rPr>
          <w:i/>
        </w:rPr>
        <w:t>P</w:t>
      </w:r>
      <w:r>
        <w:t xml:space="preserve">ˆ = </w:t>
      </w:r>
      <w:r>
        <w:rPr>
          <w:i/>
        </w:rPr>
        <w:t xml:space="preserve">P </w:t>
      </w:r>
      <w:r>
        <w:t xml:space="preserve">− </w:t>
      </w:r>
      <w:r>
        <w:rPr>
          <w:i/>
        </w:rPr>
        <w:t>I</w:t>
      </w:r>
      <w:r>
        <w:t xml:space="preserve">, and </w:t>
      </w:r>
      <w:proofErr w:type="spellStart"/>
      <w:r>
        <w:rPr>
          <w:i/>
        </w:rPr>
        <w:t>λ</w:t>
      </w:r>
      <w:r>
        <w:rPr>
          <w:i/>
          <w:vertAlign w:val="subscript"/>
        </w:rPr>
        <w:t>i</w:t>
      </w:r>
      <w:proofErr w:type="spellEnd"/>
      <w:r>
        <w:t>(</w:t>
      </w:r>
      <w:r>
        <w:rPr>
          <w:i/>
        </w:rPr>
        <w:t>...</w:t>
      </w:r>
      <w:r>
        <w:t xml:space="preserve">) denotes the </w:t>
      </w:r>
      <w:proofErr w:type="spellStart"/>
      <w:r>
        <w:rPr>
          <w:i/>
        </w:rPr>
        <w:t>i</w:t>
      </w:r>
      <w:r>
        <w:t>-th</w:t>
      </w:r>
      <w:proofErr w:type="spellEnd"/>
      <w:r>
        <w:t xml:space="preserve"> largest eigenvalue.</w:t>
      </w:r>
    </w:p>
    <w:p w14:paraId="56337B13" w14:textId="77777777" w:rsidR="00BD3E65" w:rsidRDefault="0051003C">
      <w:pPr>
        <w:spacing w:after="460"/>
        <w:ind w:right="197"/>
      </w:pPr>
      <w:r>
        <w:t>The SVD method captures the probability and size of migration but not the direction of the migration. Hence, we also report the percentage of entities upgrading and downgrading.</w:t>
      </w:r>
    </w:p>
    <w:p w14:paraId="10057AEC" w14:textId="77777777" w:rsidR="00BD3E65" w:rsidRDefault="0051003C">
      <w:pPr>
        <w:pStyle w:val="Heading1"/>
        <w:ind w:left="469" w:hanging="484"/>
      </w:pPr>
      <w:r>
        <w:t>Data</w:t>
      </w:r>
    </w:p>
    <w:p w14:paraId="3D495C3E" w14:textId="77777777" w:rsidR="00BD3E65" w:rsidRDefault="0051003C">
      <w:pPr>
        <w:ind w:right="197" w:firstLine="0"/>
      </w:pPr>
      <w:r>
        <w:t>Our study is based on a unique dataset provided by Credit Benchmark, containing probability of default estimates (PDs) from 24 global banks covering the 2015-2018 period.</w:t>
      </w:r>
      <w:r>
        <w:rPr>
          <w:vertAlign w:val="superscript"/>
        </w:rPr>
        <w:footnoteReference w:id="1"/>
      </w:r>
      <w:r>
        <w:rPr>
          <w:vertAlign w:val="superscript"/>
        </w:rPr>
        <w:t xml:space="preserve"> </w:t>
      </w:r>
      <w:r>
        <w:t>Credit Benchmark works with global advanced internal ratings based (A-IRB) banks,</w:t>
      </w:r>
      <w:r>
        <w:rPr>
          <w:vertAlign w:val="superscript"/>
        </w:rPr>
        <w:footnoteReference w:id="2"/>
      </w:r>
      <w:r>
        <w:rPr>
          <w:vertAlign w:val="superscript"/>
        </w:rPr>
        <w:t xml:space="preserve"> </w:t>
      </w:r>
      <w:r>
        <w:t xml:space="preserve">pools together their internal estimates of hybrid through the cycle (H-TTC) one year PDs and aggregates them into an </w:t>
      </w:r>
      <w:proofErr w:type="spellStart"/>
      <w:r>
        <w:t>entitylevel</w:t>
      </w:r>
      <w:proofErr w:type="spellEnd"/>
      <w:r>
        <w:t xml:space="preserve"> credit risk benchmark.</w:t>
      </w:r>
      <w:r>
        <w:rPr>
          <w:vertAlign w:val="superscript"/>
        </w:rPr>
        <w:footnoteReference w:id="3"/>
      </w:r>
      <w:r>
        <w:rPr>
          <w:vertAlign w:val="superscript"/>
        </w:rPr>
        <w:t xml:space="preserve"> </w:t>
      </w:r>
      <w:r>
        <w:t xml:space="preserve">Data used in this study include both bank-specific data points and aggregated data points. As regulators require an annual review of all credit risk estimates, we focus on annual transition matrices to ensure that </w:t>
      </w:r>
      <w:proofErr w:type="gramStart"/>
      <w:r>
        <w:t>all of</w:t>
      </w:r>
      <w:proofErr w:type="gramEnd"/>
      <w:r>
        <w:t xml:space="preserve"> the entities have been reviewed over the observed period.</w:t>
      </w:r>
    </w:p>
    <w:p w14:paraId="42648C51" w14:textId="77777777" w:rsidR="00BD3E65" w:rsidRDefault="0051003C">
      <w:pPr>
        <w:ind w:right="197"/>
      </w:pPr>
      <w:r>
        <w:t xml:space="preserve">The first part of the analysis focused on assessing the time homogeneity and Markovian process assumptions requires longer time series of data and </w:t>
      </w:r>
      <w:proofErr w:type="gramStart"/>
      <w:r>
        <w:t>sufficient number of</w:t>
      </w:r>
      <w:proofErr w:type="gramEnd"/>
      <w:r>
        <w:t xml:space="preserve"> observations per bank which limits the number of eligible banks to 12. The second simulation part as well as the last part focused on specific </w:t>
      </w:r>
      <w:proofErr w:type="gramStart"/>
      <w:r>
        <w:t>bank-sourced</w:t>
      </w:r>
      <w:proofErr w:type="gramEnd"/>
      <w:r>
        <w:t xml:space="preserve"> CTMs are based on aggregated data and do not have as strict requirements for bank specific datasets, data from all 24 banks are utilised.</w:t>
      </w:r>
    </w:p>
    <w:p w14:paraId="2667D871" w14:textId="77777777" w:rsidR="00BD3E65" w:rsidRDefault="0051003C">
      <w:pPr>
        <w:ind w:right="197"/>
      </w:pPr>
      <w:r>
        <w:t xml:space="preserve">Transition matrices are based on a set of rating categories. To assign the submitted PDs to a rating category, we use banks’ internal rating scales and the Credit Benchmark eight categories scale. Some banks’ internal rating scales have different number of rating categories or unconventional rating categories. The Credit Benchmark scale is calibrated based on the individual rating scales submitted by banks and ensures comparability between ratings from different banks. Analysis of banks’ internal models through testing time homogeneous Markovian chain assumptions is run using both versions of the rating scales with the same results. Here we present only the results for banks’ internal rating scales, which better represent the banks’ model features. Analyses involving aggregation of banks’ data </w:t>
      </w:r>
      <w:r>
        <w:lastRenderedPageBreak/>
        <w:t>is based on the Credit Benchmark rating scale. Due to regulatory floor of 3 Bps applied on corporates,</w:t>
      </w:r>
      <w:r>
        <w:rPr>
          <w:vertAlign w:val="superscript"/>
        </w:rPr>
        <w:footnoteReference w:id="4"/>
      </w:r>
      <w:r>
        <w:rPr>
          <w:vertAlign w:val="superscript"/>
        </w:rPr>
        <w:t xml:space="preserve"> </w:t>
      </w:r>
      <w:r>
        <w:t xml:space="preserve">there are no corporates rated as </w:t>
      </w:r>
      <w:proofErr w:type="spellStart"/>
      <w:r>
        <w:rPr>
          <w:i/>
        </w:rPr>
        <w:t>aaa</w:t>
      </w:r>
      <w:proofErr w:type="spellEnd"/>
      <w:r>
        <w:rPr>
          <w:i/>
        </w:rPr>
        <w:t xml:space="preserve"> </w:t>
      </w:r>
      <w:r>
        <w:t>and this category is omitted in bank-sourced transition matrices.</w:t>
      </w:r>
    </w:p>
    <w:p w14:paraId="78E738CB" w14:textId="77777777" w:rsidR="00BD3E65" w:rsidRDefault="0051003C">
      <w:pPr>
        <w:spacing w:after="48"/>
        <w:ind w:right="197"/>
      </w:pPr>
      <w:r>
        <w:t>Basel II introduced reduced risk weighting for small and medium-sized enterprises (SMEs) in line with their turnover,</w:t>
      </w:r>
      <w:r>
        <w:rPr>
          <w:vertAlign w:val="superscript"/>
        </w:rPr>
        <w:footnoteReference w:id="5"/>
      </w:r>
      <w:r>
        <w:rPr>
          <w:vertAlign w:val="superscript"/>
        </w:rPr>
        <w:t xml:space="preserve"> </w:t>
      </w:r>
      <w:r>
        <w:t xml:space="preserve">and some of the banks analysed in this study use two types of corporate models for large companies and SMEs. Similar distinction exists for developed and developing markets and the standard is to produce transition matrices separately for corporates, </w:t>
      </w:r>
      <w:proofErr w:type="gramStart"/>
      <w:r>
        <w:t>financials</w:t>
      </w:r>
      <w:proofErr w:type="gramEnd"/>
      <w:r>
        <w:t xml:space="preserve"> and governments. Hence, in our study we focus on banks’ main corporate models and limit our dataset to large corporates from North America (NA) and the European Union (EU). The entity size and country are determined using information on annual sales, number of employees and family structure from Duns &amp; Bradstreet and FactSet.</w:t>
      </w:r>
      <w:r>
        <w:rPr>
          <w:vertAlign w:val="superscript"/>
        </w:rPr>
        <w:footnoteReference w:id="6"/>
      </w:r>
    </w:p>
    <w:p w14:paraId="597ACA77" w14:textId="77777777" w:rsidR="00BD3E65" w:rsidRDefault="0051003C">
      <w:pPr>
        <w:spacing w:after="460"/>
        <w:ind w:right="197"/>
      </w:pPr>
      <w:r>
        <w:t xml:space="preserve">The participating banks are based in various countries and they prefer to stay </w:t>
      </w:r>
      <w:proofErr w:type="gramStart"/>
      <w:r>
        <w:t>anonymous</w:t>
      </w:r>
      <w:proofErr w:type="gramEnd"/>
      <w:r>
        <w:t xml:space="preserve"> so we do not name them here. The order of presented results is random and changes for each set of results due to confidentiality of the data.</w:t>
      </w:r>
    </w:p>
    <w:p w14:paraId="56B627D9" w14:textId="77777777" w:rsidR="00BD3E65" w:rsidRDefault="0051003C">
      <w:pPr>
        <w:pStyle w:val="Heading1"/>
        <w:ind w:left="469" w:hanging="484"/>
      </w:pPr>
      <w:r>
        <w:t>Analytical Approach to Assumptions Testing</w:t>
      </w:r>
    </w:p>
    <w:p w14:paraId="252389E6" w14:textId="77777777" w:rsidR="00BD3E65" w:rsidRDefault="0051003C">
      <w:pPr>
        <w:spacing w:after="334"/>
        <w:ind w:right="197" w:firstLine="0"/>
      </w:pPr>
      <w:r>
        <w:t>This section describes the applied methodology; we introduce the tests used for detection of the non-Markovian behaviour and time-heterogeneity and review the relevant literature and technical details.</w:t>
      </w:r>
    </w:p>
    <w:p w14:paraId="5F6DFCC4" w14:textId="77777777" w:rsidR="00BD3E65" w:rsidRDefault="0051003C">
      <w:pPr>
        <w:pStyle w:val="Heading2"/>
        <w:ind w:left="598" w:hanging="613"/>
      </w:pPr>
      <w:r>
        <w:t>Testing Markovian Property</w:t>
      </w:r>
    </w:p>
    <w:p w14:paraId="1986DE98" w14:textId="77777777" w:rsidR="00BD3E65" w:rsidRDefault="0051003C">
      <w:pPr>
        <w:spacing w:after="321"/>
        <w:ind w:right="197" w:firstLine="0"/>
      </w:pPr>
      <w:r>
        <w:t xml:space="preserve">The Markovian property of rating processes is challenged by multiple studies investigating presence of non-Markovian effects using a variety of methodologies detecting the momentum effect and duration effects defined below. Specifically, </w:t>
      </w:r>
      <w:proofErr w:type="spellStart"/>
      <w:r>
        <w:t>Lando</w:t>
      </w:r>
      <w:proofErr w:type="spellEnd"/>
      <w:r>
        <w:t xml:space="preserve"> and </w:t>
      </w:r>
      <w:proofErr w:type="spellStart"/>
      <w:r>
        <w:t>Skødeberg</w:t>
      </w:r>
      <w:proofErr w:type="spellEnd"/>
      <w:r>
        <w:t xml:space="preserve"> (2002) and </w:t>
      </w:r>
      <w:proofErr w:type="spellStart"/>
      <w:r>
        <w:t>Kavvathas</w:t>
      </w:r>
      <w:proofErr w:type="spellEnd"/>
      <w:r>
        <w:t xml:space="preserve"> (2001) employ a semi-parametric multiplicative hazard model, Fuertes and </w:t>
      </w:r>
      <w:proofErr w:type="spellStart"/>
      <w:r>
        <w:t>Kalotychou</w:t>
      </w:r>
      <w:proofErr w:type="spellEnd"/>
      <w:r>
        <w:t xml:space="preserve"> (2007) and Lu (2012) use logit models, </w:t>
      </w:r>
      <w:proofErr w:type="spellStart"/>
      <w:r>
        <w:t>Bangia</w:t>
      </w:r>
      <w:proofErr w:type="spellEnd"/>
      <w:r>
        <w:t xml:space="preserve">, Diebold, </w:t>
      </w:r>
      <w:proofErr w:type="spellStart"/>
      <w:r>
        <w:t>Kronimus</w:t>
      </w:r>
      <w:proofErr w:type="spellEnd"/>
      <w:r>
        <w:t xml:space="preserve">, </w:t>
      </w:r>
      <w:proofErr w:type="spellStart"/>
      <w:r>
        <w:t>Schagen</w:t>
      </w:r>
      <w:proofErr w:type="spellEnd"/>
      <w:r>
        <w:t xml:space="preserve">, and </w:t>
      </w:r>
      <w:proofErr w:type="spellStart"/>
      <w:r>
        <w:t>Schuermann</w:t>
      </w:r>
      <w:proofErr w:type="spellEnd"/>
      <w:r>
        <w:t xml:space="preserve"> (2002) estimate transition matrices dependent on previous developments and compare them, and </w:t>
      </w:r>
      <w:proofErr w:type="spellStart"/>
      <w:r>
        <w:t>Kru¨ger</w:t>
      </w:r>
      <w:proofErr w:type="spellEnd"/>
      <w:r>
        <w:t xml:space="preserve">, </w:t>
      </w:r>
      <w:proofErr w:type="spellStart"/>
      <w:r>
        <w:t>St¨otzel</w:t>
      </w:r>
      <w:proofErr w:type="spellEnd"/>
      <w:r>
        <w:t xml:space="preserve">, and </w:t>
      </w:r>
      <w:proofErr w:type="spellStart"/>
      <w:r>
        <w:t>Tru¨ck</w:t>
      </w:r>
      <w:proofErr w:type="spellEnd"/>
      <w:r>
        <w:t xml:space="preserve"> (2005) test the Markov property based on Likelihood Ratio Test and compare the conditional transition matrices. Most of the studies find a strong support for a downgrade momentum and evidence of duration effect, although </w:t>
      </w:r>
      <w:proofErr w:type="spellStart"/>
      <w:r>
        <w:t>Kru¨ger</w:t>
      </w:r>
      <w:proofErr w:type="spellEnd"/>
      <w:r>
        <w:t xml:space="preserve"> et al. (2005), who, unlike most of other studies, do not use rating agencies data and analyse a rating system based on balance-sheet data of </w:t>
      </w:r>
      <w:proofErr w:type="spellStart"/>
      <w:r>
        <w:t>Deustche</w:t>
      </w:r>
      <w:proofErr w:type="spellEnd"/>
      <w:r>
        <w:t xml:space="preserve"> Bundesbank, conclude that upgrades are more likely to be followed by downgrades and vice versa and identify a second-order Markov behaviour. Significant duration effect is described in e.g. Fuertes and </w:t>
      </w:r>
      <w:proofErr w:type="spellStart"/>
      <w:r>
        <w:t>Kalotychou</w:t>
      </w:r>
      <w:proofErr w:type="spellEnd"/>
      <w:r>
        <w:t xml:space="preserve"> (2007), </w:t>
      </w:r>
      <w:proofErr w:type="spellStart"/>
      <w:r>
        <w:t>Lando</w:t>
      </w:r>
      <w:proofErr w:type="spellEnd"/>
      <w:r>
        <w:t xml:space="preserve"> and </w:t>
      </w:r>
      <w:proofErr w:type="spellStart"/>
      <w:r>
        <w:t>Skødeberg</w:t>
      </w:r>
      <w:proofErr w:type="spellEnd"/>
      <w:r>
        <w:t xml:space="preserve"> (2002), or </w:t>
      </w:r>
      <w:proofErr w:type="spellStart"/>
      <w:r>
        <w:t>Kavvathas</w:t>
      </w:r>
      <w:proofErr w:type="spellEnd"/>
      <w:r>
        <w:t xml:space="preserve"> (2001), but the evidence on direction of the effect is mixed.</w:t>
      </w:r>
    </w:p>
    <w:p w14:paraId="66163C91" w14:textId="77777777" w:rsidR="00BD3E65" w:rsidRDefault="0051003C">
      <w:pPr>
        <w:pStyle w:val="Heading3"/>
        <w:ind w:left="752" w:hanging="767"/>
      </w:pPr>
      <w:r>
        <w:lastRenderedPageBreak/>
        <w:t>Momentum Effect</w:t>
      </w:r>
    </w:p>
    <w:p w14:paraId="7E1E6E39" w14:textId="77777777" w:rsidR="00BD3E65" w:rsidRDefault="0051003C">
      <w:pPr>
        <w:ind w:right="197" w:firstLine="0"/>
      </w:pPr>
      <w:r>
        <w:t>Rating momentum presupposes that prior changes in credit ratings have a predictive power regarding direction of future rating changes. Specifically, a downgrade momentum suggests that an entity downgraded to a given credit category is more likely to be downgraded than upgraded in the future. There are several approaches to testing momentum effect, we present a panel logit model.</w:t>
      </w:r>
    </w:p>
    <w:p w14:paraId="707781F5" w14:textId="77777777" w:rsidR="00BD3E65" w:rsidRDefault="0051003C">
      <w:pPr>
        <w:spacing w:after="188"/>
        <w:ind w:right="197"/>
      </w:pPr>
      <w:r>
        <w:t xml:space="preserve">We follow Fuertes and </w:t>
      </w:r>
      <w:proofErr w:type="spellStart"/>
      <w:r>
        <w:t>Kalotychou</w:t>
      </w:r>
      <w:proofErr w:type="spellEnd"/>
      <w:r>
        <w:t xml:space="preserve"> (2007) and Lu (2012) and test the Markovian chain assumption using a logit model to detect momentum effects in the internal rating data from global banks. Lu (2012) examines the rating momentum over nine years and Fuertes and </w:t>
      </w:r>
      <w:proofErr w:type="spellStart"/>
      <w:r>
        <w:t>Kalotychou</w:t>
      </w:r>
      <w:proofErr w:type="spellEnd"/>
      <w:r>
        <w:t xml:space="preserve"> (2007) use 24 months of rating data. Due to the time limitations of our data, we analyse the momentum effect for rating changes over 12 months periods. To do so, we define the following four variables related to the current and historical rating changes:</w:t>
      </w:r>
    </w:p>
    <w:p w14:paraId="33C17A95" w14:textId="77777777" w:rsidR="00BD3E65" w:rsidRDefault="0051003C">
      <w:pPr>
        <w:numPr>
          <w:ilvl w:val="0"/>
          <w:numId w:val="1"/>
        </w:numPr>
        <w:spacing w:after="277" w:line="259" w:lineRule="auto"/>
        <w:ind w:right="197" w:hanging="218"/>
      </w:pPr>
      <w:proofErr w:type="spellStart"/>
      <w:r>
        <w:rPr>
          <w:i/>
        </w:rPr>
        <w:t>U</w:t>
      </w:r>
      <w:r>
        <w:rPr>
          <w:i/>
          <w:vertAlign w:val="subscript"/>
        </w:rPr>
        <w:t>it</w:t>
      </w:r>
      <w:proofErr w:type="spellEnd"/>
      <w:r>
        <w:rPr>
          <w:i/>
          <w:vertAlign w:val="subscript"/>
        </w:rPr>
        <w:t xml:space="preserve"> </w:t>
      </w:r>
      <w:r>
        <w:t xml:space="preserve">= 1 if borrower </w:t>
      </w:r>
      <w:proofErr w:type="spellStart"/>
      <w:r>
        <w:rPr>
          <w:i/>
        </w:rPr>
        <w:t>i</w:t>
      </w:r>
      <w:proofErr w:type="spellEnd"/>
      <w:r>
        <w:rPr>
          <w:i/>
        </w:rPr>
        <w:t xml:space="preserve"> </w:t>
      </w:r>
      <w:r>
        <w:t xml:space="preserve">was upgraded in month </w:t>
      </w:r>
      <w:r>
        <w:rPr>
          <w:i/>
        </w:rPr>
        <w:t xml:space="preserve">t </w:t>
      </w:r>
      <w:r>
        <w:t xml:space="preserve">and 0 </w:t>
      </w:r>
      <w:proofErr w:type="gramStart"/>
      <w:r>
        <w:t>otherwise;</w:t>
      </w:r>
      <w:proofErr w:type="gramEnd"/>
    </w:p>
    <w:p w14:paraId="2088733B" w14:textId="77777777" w:rsidR="00BD3E65" w:rsidRDefault="0051003C">
      <w:pPr>
        <w:numPr>
          <w:ilvl w:val="0"/>
          <w:numId w:val="1"/>
        </w:numPr>
        <w:spacing w:after="299" w:line="259" w:lineRule="auto"/>
        <w:ind w:right="197" w:hanging="218"/>
      </w:pPr>
      <w:proofErr w:type="spellStart"/>
      <w:r>
        <w:rPr>
          <w:i/>
        </w:rPr>
        <w:t>D</w:t>
      </w:r>
      <w:r>
        <w:rPr>
          <w:i/>
          <w:vertAlign w:val="subscript"/>
        </w:rPr>
        <w:t>it</w:t>
      </w:r>
      <w:proofErr w:type="spellEnd"/>
      <w:r>
        <w:rPr>
          <w:i/>
          <w:vertAlign w:val="subscript"/>
        </w:rPr>
        <w:t xml:space="preserve"> </w:t>
      </w:r>
      <w:r>
        <w:t xml:space="preserve">= 1 if borrower </w:t>
      </w:r>
      <w:proofErr w:type="spellStart"/>
      <w:r>
        <w:rPr>
          <w:i/>
        </w:rPr>
        <w:t>i</w:t>
      </w:r>
      <w:proofErr w:type="spellEnd"/>
      <w:r>
        <w:rPr>
          <w:i/>
        </w:rPr>
        <w:t xml:space="preserve"> </w:t>
      </w:r>
      <w:r>
        <w:t xml:space="preserve">was downgraded in month </w:t>
      </w:r>
      <w:r>
        <w:rPr>
          <w:i/>
        </w:rPr>
        <w:t xml:space="preserve">t </w:t>
      </w:r>
      <w:r>
        <w:t xml:space="preserve">and 0 </w:t>
      </w:r>
      <w:proofErr w:type="gramStart"/>
      <w:r>
        <w:t>otherwise;</w:t>
      </w:r>
      <w:proofErr w:type="gramEnd"/>
    </w:p>
    <w:p w14:paraId="2DB974C1" w14:textId="77777777" w:rsidR="00BD3E65" w:rsidRDefault="0051003C">
      <w:pPr>
        <w:numPr>
          <w:ilvl w:val="0"/>
          <w:numId w:val="1"/>
        </w:numPr>
        <w:spacing w:after="329" w:line="259" w:lineRule="auto"/>
        <w:ind w:right="197" w:hanging="218"/>
      </w:pPr>
      <w:proofErr w:type="spellStart"/>
      <w:r>
        <w:rPr>
          <w:i/>
        </w:rPr>
        <w:t>M</w:t>
      </w:r>
      <w:r>
        <w:rPr>
          <w:i/>
          <w:vertAlign w:val="subscript"/>
        </w:rPr>
        <w:t>it</w:t>
      </w:r>
      <w:r>
        <w:rPr>
          <w:i/>
          <w:vertAlign w:val="superscript"/>
        </w:rPr>
        <w:t>u</w:t>
      </w:r>
      <w:proofErr w:type="spellEnd"/>
      <w:r>
        <w:rPr>
          <w:i/>
          <w:vertAlign w:val="superscript"/>
        </w:rPr>
        <w:t xml:space="preserve"> </w:t>
      </w:r>
      <w:r>
        <w:t xml:space="preserve">= 1 if borrower </w:t>
      </w:r>
      <w:proofErr w:type="spellStart"/>
      <w:r>
        <w:rPr>
          <w:i/>
        </w:rPr>
        <w:t>i</w:t>
      </w:r>
      <w:proofErr w:type="spellEnd"/>
      <w:r>
        <w:rPr>
          <w:i/>
        </w:rPr>
        <w:t xml:space="preserve"> </w:t>
      </w:r>
      <w:r>
        <w:t>was upgraded to the current rating over [</w:t>
      </w:r>
      <w:r>
        <w:rPr>
          <w:i/>
        </w:rPr>
        <w:t xml:space="preserve">t </w:t>
      </w:r>
      <w:r>
        <w:t xml:space="preserve">− </w:t>
      </w:r>
      <w:proofErr w:type="gramStart"/>
      <w:r>
        <w:t>13</w:t>
      </w:r>
      <w:r>
        <w:rPr>
          <w:i/>
        </w:rPr>
        <w:t>,t</w:t>
      </w:r>
      <w:proofErr w:type="gramEnd"/>
      <w:r>
        <w:rPr>
          <w:i/>
        </w:rPr>
        <w:t xml:space="preserve"> </w:t>
      </w:r>
      <w:r>
        <w:t>− 1] and 0 otherwise;</w:t>
      </w:r>
    </w:p>
    <w:p w14:paraId="3EC0CD2E" w14:textId="77777777" w:rsidR="00BD3E65" w:rsidRDefault="0051003C">
      <w:pPr>
        <w:numPr>
          <w:ilvl w:val="0"/>
          <w:numId w:val="1"/>
        </w:numPr>
        <w:spacing w:after="165"/>
        <w:ind w:right="197" w:hanging="218"/>
      </w:pPr>
      <w:proofErr w:type="spellStart"/>
      <w:r>
        <w:rPr>
          <w:i/>
        </w:rPr>
        <w:t>M</w:t>
      </w:r>
      <w:r>
        <w:rPr>
          <w:i/>
          <w:vertAlign w:val="subscript"/>
        </w:rPr>
        <w:t>it</w:t>
      </w:r>
      <w:r>
        <w:rPr>
          <w:i/>
          <w:vertAlign w:val="superscript"/>
        </w:rPr>
        <w:t>d</w:t>
      </w:r>
      <w:proofErr w:type="spellEnd"/>
      <w:r>
        <w:rPr>
          <w:i/>
          <w:vertAlign w:val="superscript"/>
        </w:rPr>
        <w:t xml:space="preserve"> </w:t>
      </w:r>
      <w:r>
        <w:t xml:space="preserve">= 1 if borrower </w:t>
      </w:r>
      <w:proofErr w:type="spellStart"/>
      <w:r>
        <w:rPr>
          <w:i/>
        </w:rPr>
        <w:t>i</w:t>
      </w:r>
      <w:proofErr w:type="spellEnd"/>
      <w:r>
        <w:rPr>
          <w:i/>
        </w:rPr>
        <w:t xml:space="preserve"> </w:t>
      </w:r>
      <w:r>
        <w:t>was downgraded to the current rating in the period [</w:t>
      </w:r>
      <w:r>
        <w:rPr>
          <w:i/>
        </w:rPr>
        <w:t xml:space="preserve">t </w:t>
      </w:r>
      <w:r>
        <w:t xml:space="preserve">− </w:t>
      </w:r>
      <w:proofErr w:type="gramStart"/>
      <w:r>
        <w:t>13</w:t>
      </w:r>
      <w:r>
        <w:rPr>
          <w:i/>
        </w:rPr>
        <w:t>,t</w:t>
      </w:r>
      <w:proofErr w:type="gramEnd"/>
      <w:r>
        <w:rPr>
          <w:i/>
        </w:rPr>
        <w:t xml:space="preserve"> </w:t>
      </w:r>
      <w:r>
        <w:t>− 1] and 0 otherwise.</w:t>
      </w:r>
    </w:p>
    <w:p w14:paraId="058C38FA" w14:textId="77777777" w:rsidR="00BD3E65" w:rsidRDefault="0051003C">
      <w:pPr>
        <w:spacing w:after="92" w:line="259" w:lineRule="auto"/>
        <w:ind w:right="197" w:firstLine="0"/>
      </w:pPr>
      <w:r>
        <w:t xml:space="preserve">The </w:t>
      </w:r>
      <w:r>
        <w:rPr>
          <w:i/>
        </w:rPr>
        <w:t>M</w:t>
      </w:r>
      <w:r>
        <w:rPr>
          <w:i/>
          <w:vertAlign w:val="superscript"/>
        </w:rPr>
        <w:t xml:space="preserve">u </w:t>
      </w:r>
      <w:r>
        <w:t xml:space="preserve">and </w:t>
      </w:r>
      <w:r>
        <w:rPr>
          <w:i/>
        </w:rPr>
        <w:t>M</w:t>
      </w:r>
      <w:r>
        <w:rPr>
          <w:i/>
          <w:vertAlign w:val="superscript"/>
        </w:rPr>
        <w:t xml:space="preserve">d </w:t>
      </w:r>
      <w:r>
        <w:t>variables are upward and downward momentum indicators.</w:t>
      </w:r>
    </w:p>
    <w:p w14:paraId="6F728B6F" w14:textId="77777777" w:rsidR="00BD3E65" w:rsidRDefault="0051003C">
      <w:pPr>
        <w:spacing w:after="238" w:line="259" w:lineRule="auto"/>
        <w:ind w:left="339" w:right="197" w:firstLine="0"/>
      </w:pPr>
      <w:r>
        <w:t>The logit regression for upgrade momentum estimation is then defined as:</w:t>
      </w:r>
    </w:p>
    <w:p w14:paraId="185C1F82" w14:textId="77777777" w:rsidR="00BD3E65" w:rsidRDefault="0051003C">
      <w:pPr>
        <w:tabs>
          <w:tab w:val="center" w:pos="4741"/>
          <w:tab w:val="center" w:pos="9385"/>
        </w:tabs>
        <w:spacing w:after="276" w:line="265" w:lineRule="auto"/>
        <w:ind w:firstLine="0"/>
        <w:jc w:val="left"/>
      </w:pPr>
      <w:r>
        <w:rPr>
          <w:rFonts w:ascii="Calibri" w:eastAsia="Calibri" w:hAnsi="Calibri" w:cs="Calibri"/>
        </w:rPr>
        <w:tab/>
      </w:r>
      <w:r>
        <w:rPr>
          <w:noProof/>
        </w:rPr>
        <w:drawing>
          <wp:inline distT="0" distB="0" distL="0" distR="0" wp14:anchorId="68FDE81E" wp14:editId="4C461414">
            <wp:extent cx="1667256" cy="167640"/>
            <wp:effectExtent l="0" t="0" r="0" b="0"/>
            <wp:docPr id="57666" name="Picture 5766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57666" name="Picture 57666">
                      <a:extLst>
                        <a:ext uri="{C183D7F6-B498-43B3-948B-1728B52AA6E4}">
                          <adec:decorative xmlns:adec="http://schemas.microsoft.com/office/drawing/2017/decorative" val="1"/>
                        </a:ext>
                      </a:extLst>
                    </pic:cNvPr>
                    <pic:cNvPicPr/>
                  </pic:nvPicPr>
                  <pic:blipFill>
                    <a:blip r:embed="rId14"/>
                    <a:stretch>
                      <a:fillRect/>
                    </a:stretch>
                  </pic:blipFill>
                  <pic:spPr>
                    <a:xfrm>
                      <a:off x="0" y="0"/>
                      <a:ext cx="1667256" cy="167640"/>
                    </a:xfrm>
                    <a:prstGeom prst="rect">
                      <a:avLst/>
                    </a:prstGeom>
                  </pic:spPr>
                </pic:pic>
              </a:graphicData>
            </a:graphic>
          </wp:inline>
        </w:drawing>
      </w:r>
      <w:r>
        <w:rPr>
          <w:i/>
        </w:rPr>
        <w:t>,</w:t>
      </w:r>
      <w:r>
        <w:rPr>
          <w:i/>
        </w:rPr>
        <w:tab/>
      </w:r>
      <w:r>
        <w:t>(7)</w:t>
      </w:r>
    </w:p>
    <w:p w14:paraId="21316D35" w14:textId="77777777" w:rsidR="00BD3E65" w:rsidRDefault="0051003C">
      <w:pPr>
        <w:ind w:right="197" w:firstLine="0"/>
      </w:pPr>
      <w:r>
        <w:t>where</w:t>
      </w:r>
      <w:r>
        <w:rPr>
          <w:noProof/>
        </w:rPr>
        <w:drawing>
          <wp:inline distT="0" distB="0" distL="0" distR="0" wp14:anchorId="03A430BC" wp14:editId="377D27E5">
            <wp:extent cx="807720" cy="158496"/>
            <wp:effectExtent l="0" t="0" r="0" b="0"/>
            <wp:docPr id="57667" name="Picture 5766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57667" name="Picture 57667">
                      <a:extLst>
                        <a:ext uri="{C183D7F6-B498-43B3-948B-1728B52AA6E4}">
                          <adec:decorative xmlns:adec="http://schemas.microsoft.com/office/drawing/2017/decorative" val="1"/>
                        </a:ext>
                      </a:extLst>
                    </pic:cNvPr>
                    <pic:cNvPicPr/>
                  </pic:nvPicPr>
                  <pic:blipFill>
                    <a:blip r:embed="rId15"/>
                    <a:stretch>
                      <a:fillRect/>
                    </a:stretch>
                  </pic:blipFill>
                  <pic:spPr>
                    <a:xfrm>
                      <a:off x="0" y="0"/>
                      <a:ext cx="807720" cy="158496"/>
                    </a:xfrm>
                    <a:prstGeom prst="rect">
                      <a:avLst/>
                    </a:prstGeom>
                  </pic:spPr>
                </pic:pic>
              </a:graphicData>
            </a:graphic>
          </wp:inline>
        </w:drawing>
      </w:r>
      <w:r>
        <w:t xml:space="preserve">) and </w:t>
      </w:r>
      <w:proofErr w:type="spellStart"/>
      <w:r>
        <w:rPr>
          <w:i/>
        </w:rPr>
        <w:t>y</w:t>
      </w:r>
      <w:r>
        <w:rPr>
          <w:i/>
          <w:vertAlign w:val="subscript"/>
        </w:rPr>
        <w:t>it</w:t>
      </w:r>
      <w:proofErr w:type="spellEnd"/>
      <w:r>
        <w:rPr>
          <w:i/>
          <w:vertAlign w:val="subscript"/>
        </w:rPr>
        <w:t xml:space="preserve"> </w:t>
      </w:r>
      <w:r>
        <w:t xml:space="preserve">is a continuous latent variable such that </w:t>
      </w:r>
      <w:proofErr w:type="spellStart"/>
      <w:r>
        <w:rPr>
          <w:i/>
        </w:rPr>
        <w:t>U</w:t>
      </w:r>
      <w:r>
        <w:rPr>
          <w:i/>
          <w:vertAlign w:val="subscript"/>
        </w:rPr>
        <w:t>it</w:t>
      </w:r>
      <w:proofErr w:type="spellEnd"/>
      <w:r>
        <w:rPr>
          <w:i/>
          <w:vertAlign w:val="subscript"/>
        </w:rPr>
        <w:t xml:space="preserve"> </w:t>
      </w:r>
      <w:r>
        <w:t xml:space="preserve">= 1 for </w:t>
      </w:r>
      <w:proofErr w:type="spellStart"/>
      <w:r>
        <w:rPr>
          <w:i/>
        </w:rPr>
        <w:t>y</w:t>
      </w:r>
      <w:r>
        <w:rPr>
          <w:i/>
          <w:vertAlign w:val="subscript"/>
        </w:rPr>
        <w:t>it</w:t>
      </w:r>
      <w:proofErr w:type="spellEnd"/>
      <w:r>
        <w:rPr>
          <w:i/>
          <w:vertAlign w:val="subscript"/>
        </w:rPr>
        <w:t xml:space="preserve"> </w:t>
      </w:r>
      <w:r>
        <w:t xml:space="preserve">≥ 0 and </w:t>
      </w:r>
      <w:proofErr w:type="spellStart"/>
      <w:r>
        <w:rPr>
          <w:i/>
        </w:rPr>
        <w:t>U</w:t>
      </w:r>
      <w:r>
        <w:rPr>
          <w:i/>
          <w:vertAlign w:val="subscript"/>
        </w:rPr>
        <w:t>it</w:t>
      </w:r>
      <w:proofErr w:type="spellEnd"/>
      <w:r>
        <w:rPr>
          <w:i/>
          <w:vertAlign w:val="subscript"/>
        </w:rPr>
        <w:t xml:space="preserve"> </w:t>
      </w:r>
      <w:r>
        <w:t>= 0 otherwise.</w:t>
      </w:r>
    </w:p>
    <w:p w14:paraId="00375FD4" w14:textId="77777777" w:rsidR="00BD3E65" w:rsidRDefault="0051003C">
      <w:pPr>
        <w:spacing w:after="317"/>
        <w:ind w:right="197"/>
      </w:pPr>
      <w:r>
        <w:t xml:space="preserve">As the available data cover three </w:t>
      </w:r>
      <w:proofErr w:type="spellStart"/>
      <w:r>
        <w:t>years time</w:t>
      </w:r>
      <w:proofErr w:type="spellEnd"/>
      <w:r>
        <w:t xml:space="preserve"> period, the number of observed upgrades and downgrades is limited and it does not allow us to assess momentum effect for each of the rating categories separately as used by </w:t>
      </w:r>
      <w:proofErr w:type="spellStart"/>
      <w:r>
        <w:t>Lando</w:t>
      </w:r>
      <w:proofErr w:type="spellEnd"/>
      <w:r>
        <w:t xml:space="preserve"> and </w:t>
      </w:r>
      <w:proofErr w:type="spellStart"/>
      <w:r>
        <w:t>Skødeberg</w:t>
      </w:r>
      <w:proofErr w:type="spellEnd"/>
      <w:r>
        <w:t xml:space="preserve"> (2002). Hence, we use panel logit model on </w:t>
      </w:r>
      <w:proofErr w:type="gramStart"/>
      <w:r>
        <w:t>all of</w:t>
      </w:r>
      <w:proofErr w:type="gramEnd"/>
      <w:r>
        <w:t xml:space="preserve"> the observed rating changes without rating differentiation.</w:t>
      </w:r>
    </w:p>
    <w:p w14:paraId="6763E5C3" w14:textId="77777777" w:rsidR="00BD3E65" w:rsidRDefault="0051003C">
      <w:pPr>
        <w:pStyle w:val="Heading3"/>
        <w:ind w:left="752" w:hanging="767"/>
      </w:pPr>
      <w:r>
        <w:t>Duration Effect</w:t>
      </w:r>
    </w:p>
    <w:p w14:paraId="7E7247F3" w14:textId="77777777" w:rsidR="00BD3E65" w:rsidRDefault="0051003C">
      <w:pPr>
        <w:spacing w:after="286"/>
        <w:ind w:right="197" w:firstLine="0"/>
      </w:pPr>
      <w:r>
        <w:t xml:space="preserve">The duration effect refers to a link between time spent </w:t>
      </w:r>
      <w:proofErr w:type="gramStart"/>
      <w:r>
        <w:t>in a given</w:t>
      </w:r>
      <w:proofErr w:type="gramEnd"/>
      <w:r>
        <w:t xml:space="preserve"> rating category and the associated transition probability and, as discussed by Fuertes and </w:t>
      </w:r>
      <w:proofErr w:type="spellStart"/>
      <w:r>
        <w:t>Kalotychou</w:t>
      </w:r>
      <w:proofErr w:type="spellEnd"/>
      <w:r>
        <w:t xml:space="preserve"> (2007), it is another </w:t>
      </w:r>
      <w:proofErr w:type="spellStart"/>
      <w:r>
        <w:t>nonMarkovian</w:t>
      </w:r>
      <w:proofErr w:type="spellEnd"/>
      <w:r>
        <w:t xml:space="preserve"> property. The duration measure </w:t>
      </w:r>
      <w:proofErr w:type="spellStart"/>
      <w:r>
        <w:rPr>
          <w:i/>
        </w:rPr>
        <w:t>d</w:t>
      </w:r>
      <w:r>
        <w:rPr>
          <w:i/>
          <w:vertAlign w:val="subscript"/>
        </w:rPr>
        <w:t>it</w:t>
      </w:r>
      <w:proofErr w:type="spellEnd"/>
      <w:r>
        <w:rPr>
          <w:i/>
          <w:vertAlign w:val="subscript"/>
        </w:rPr>
        <w:t xml:space="preserve"> </w:t>
      </w:r>
      <w:r>
        <w:t xml:space="preserve">is defined as the number of months between the last transition and the current state. The effect of </w:t>
      </w:r>
      <w:proofErr w:type="spellStart"/>
      <w:r>
        <w:rPr>
          <w:i/>
        </w:rPr>
        <w:t>d</w:t>
      </w:r>
      <w:r>
        <w:rPr>
          <w:i/>
          <w:vertAlign w:val="subscript"/>
        </w:rPr>
        <w:t>it</w:t>
      </w:r>
      <w:proofErr w:type="spellEnd"/>
      <w:r>
        <w:rPr>
          <w:i/>
          <w:vertAlign w:val="subscript"/>
        </w:rPr>
        <w:t xml:space="preserve"> </w:t>
      </w:r>
      <w:r>
        <w:t>is measured separately for upgraded and downgraded entities using a similar panel logit model as for detecting momentum effect:</w:t>
      </w:r>
    </w:p>
    <w:p w14:paraId="013F22E7" w14:textId="77777777" w:rsidR="00BD3E65" w:rsidRDefault="0051003C">
      <w:pPr>
        <w:tabs>
          <w:tab w:val="center" w:pos="4730"/>
          <w:tab w:val="center" w:pos="9385"/>
        </w:tabs>
        <w:spacing w:after="156" w:line="265" w:lineRule="auto"/>
        <w:ind w:firstLine="0"/>
        <w:jc w:val="left"/>
      </w:pPr>
      <w:r>
        <w:rPr>
          <w:rFonts w:ascii="Calibri" w:eastAsia="Calibri" w:hAnsi="Calibri" w:cs="Calibri"/>
        </w:rPr>
        <w:tab/>
      </w:r>
      <w:r>
        <w:rPr>
          <w:noProof/>
        </w:rPr>
        <w:drawing>
          <wp:inline distT="0" distB="0" distL="0" distR="0" wp14:anchorId="6E34E810" wp14:editId="577053DB">
            <wp:extent cx="1133856" cy="128015"/>
            <wp:effectExtent l="0" t="0" r="0" b="0"/>
            <wp:docPr id="57668" name="Picture 576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57668" name="Picture 57668">
                      <a:extLst>
                        <a:ext uri="{C183D7F6-B498-43B3-948B-1728B52AA6E4}">
                          <adec:decorative xmlns:adec="http://schemas.microsoft.com/office/drawing/2017/decorative" val="1"/>
                        </a:ext>
                      </a:extLst>
                    </pic:cNvPr>
                    <pic:cNvPicPr/>
                  </pic:nvPicPr>
                  <pic:blipFill>
                    <a:blip r:embed="rId16"/>
                    <a:stretch>
                      <a:fillRect/>
                    </a:stretch>
                  </pic:blipFill>
                  <pic:spPr>
                    <a:xfrm>
                      <a:off x="0" y="0"/>
                      <a:ext cx="1133856" cy="128015"/>
                    </a:xfrm>
                    <a:prstGeom prst="rect">
                      <a:avLst/>
                    </a:prstGeom>
                  </pic:spPr>
                </pic:pic>
              </a:graphicData>
            </a:graphic>
          </wp:inline>
        </w:drawing>
      </w:r>
      <w:r>
        <w:rPr>
          <w:i/>
        </w:rPr>
        <w:t>,</w:t>
      </w:r>
      <w:r>
        <w:rPr>
          <w:i/>
        </w:rPr>
        <w:tab/>
      </w:r>
      <w:r>
        <w:t>(8)</w:t>
      </w:r>
    </w:p>
    <w:p w14:paraId="6E2AA180" w14:textId="77777777" w:rsidR="00BD3E65" w:rsidRDefault="0051003C">
      <w:pPr>
        <w:spacing w:after="330"/>
        <w:ind w:right="197" w:firstLine="0"/>
      </w:pPr>
      <w:r>
        <w:t>where</w:t>
      </w:r>
      <w:r>
        <w:rPr>
          <w:noProof/>
        </w:rPr>
        <w:drawing>
          <wp:inline distT="0" distB="0" distL="0" distR="0" wp14:anchorId="670627EC" wp14:editId="0B4DE655">
            <wp:extent cx="807720" cy="158496"/>
            <wp:effectExtent l="0" t="0" r="0" b="0"/>
            <wp:docPr id="57669" name="Picture 5766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57669" name="Picture 57669">
                      <a:extLst>
                        <a:ext uri="{C183D7F6-B498-43B3-948B-1728B52AA6E4}">
                          <adec:decorative xmlns:adec="http://schemas.microsoft.com/office/drawing/2017/decorative" val="1"/>
                        </a:ext>
                      </a:extLst>
                    </pic:cNvPr>
                    <pic:cNvPicPr/>
                  </pic:nvPicPr>
                  <pic:blipFill>
                    <a:blip r:embed="rId17"/>
                    <a:stretch>
                      <a:fillRect/>
                    </a:stretch>
                  </pic:blipFill>
                  <pic:spPr>
                    <a:xfrm>
                      <a:off x="0" y="0"/>
                      <a:ext cx="807720" cy="158496"/>
                    </a:xfrm>
                    <a:prstGeom prst="rect">
                      <a:avLst/>
                    </a:prstGeom>
                  </pic:spPr>
                </pic:pic>
              </a:graphicData>
            </a:graphic>
          </wp:inline>
        </w:drawing>
      </w:r>
      <w:r>
        <w:t xml:space="preserve">) and </w:t>
      </w:r>
      <w:proofErr w:type="spellStart"/>
      <w:r>
        <w:rPr>
          <w:i/>
        </w:rPr>
        <w:t>y</w:t>
      </w:r>
      <w:r>
        <w:rPr>
          <w:i/>
          <w:vertAlign w:val="subscript"/>
        </w:rPr>
        <w:t>it</w:t>
      </w:r>
      <w:proofErr w:type="spellEnd"/>
      <w:r>
        <w:rPr>
          <w:i/>
          <w:vertAlign w:val="subscript"/>
        </w:rPr>
        <w:t xml:space="preserve"> </w:t>
      </w:r>
      <w:r>
        <w:t xml:space="preserve">is a continuous latent variable such that </w:t>
      </w:r>
      <w:proofErr w:type="spellStart"/>
      <w:r>
        <w:rPr>
          <w:i/>
        </w:rPr>
        <w:t>U</w:t>
      </w:r>
      <w:r>
        <w:rPr>
          <w:i/>
          <w:vertAlign w:val="subscript"/>
        </w:rPr>
        <w:t>it</w:t>
      </w:r>
      <w:proofErr w:type="spellEnd"/>
      <w:r>
        <w:rPr>
          <w:i/>
          <w:vertAlign w:val="subscript"/>
        </w:rPr>
        <w:t xml:space="preserve"> </w:t>
      </w:r>
      <w:r>
        <w:t xml:space="preserve">= 1 for </w:t>
      </w:r>
      <w:proofErr w:type="spellStart"/>
      <w:r>
        <w:rPr>
          <w:i/>
        </w:rPr>
        <w:t>y</w:t>
      </w:r>
      <w:r>
        <w:rPr>
          <w:i/>
          <w:vertAlign w:val="subscript"/>
        </w:rPr>
        <w:t>it</w:t>
      </w:r>
      <w:proofErr w:type="spellEnd"/>
      <w:r>
        <w:rPr>
          <w:i/>
          <w:vertAlign w:val="subscript"/>
        </w:rPr>
        <w:t xml:space="preserve"> </w:t>
      </w:r>
      <w:r>
        <w:t xml:space="preserve">≥ 0 and </w:t>
      </w:r>
      <w:proofErr w:type="spellStart"/>
      <w:r>
        <w:rPr>
          <w:i/>
        </w:rPr>
        <w:t>U</w:t>
      </w:r>
      <w:r>
        <w:rPr>
          <w:i/>
          <w:vertAlign w:val="subscript"/>
        </w:rPr>
        <w:t>it</w:t>
      </w:r>
      <w:proofErr w:type="spellEnd"/>
      <w:r>
        <w:rPr>
          <w:i/>
          <w:vertAlign w:val="subscript"/>
        </w:rPr>
        <w:t xml:space="preserve"> </w:t>
      </w:r>
      <w:r>
        <w:t>= 0 otherwise. Analogous notation applies to downgrades.</w:t>
      </w:r>
    </w:p>
    <w:p w14:paraId="7482A46F" w14:textId="77777777" w:rsidR="00BD3E65" w:rsidRDefault="0051003C">
      <w:pPr>
        <w:pStyle w:val="Heading2"/>
        <w:ind w:left="598" w:hanging="613"/>
      </w:pPr>
      <w:r>
        <w:lastRenderedPageBreak/>
        <w:t>Testing Time Homogeneity</w:t>
      </w:r>
    </w:p>
    <w:p w14:paraId="52EB2225" w14:textId="77777777" w:rsidR="00BD3E65" w:rsidRDefault="0051003C">
      <w:pPr>
        <w:ind w:right="197" w:firstLine="0"/>
      </w:pPr>
      <w:r>
        <w:t xml:space="preserve">The time homogeneity assumption has been extensively covered in the academic literature; it is mostly tested using eigenvalues or sensitivity of transition rates to the business cycle, yet some studies link transition matrices to specific macro- and microeconomic indicators. Specifically, </w:t>
      </w:r>
      <w:proofErr w:type="spellStart"/>
      <w:r>
        <w:t>Bangia</w:t>
      </w:r>
      <w:proofErr w:type="spellEnd"/>
      <w:r>
        <w:t xml:space="preserve"> et al. (2002), </w:t>
      </w:r>
      <w:proofErr w:type="spellStart"/>
      <w:r>
        <w:t>Kavvathas</w:t>
      </w:r>
      <w:proofErr w:type="spellEnd"/>
      <w:r>
        <w:t xml:space="preserve"> (2001), Fuertes and </w:t>
      </w:r>
      <w:proofErr w:type="spellStart"/>
      <w:r>
        <w:t>Kalotychou</w:t>
      </w:r>
      <w:proofErr w:type="spellEnd"/>
      <w:r>
        <w:t xml:space="preserve"> (2007), and </w:t>
      </w:r>
      <w:proofErr w:type="spellStart"/>
      <w:r>
        <w:t>Kru¨ger</w:t>
      </w:r>
      <w:proofErr w:type="spellEnd"/>
      <w:r>
        <w:t xml:space="preserve"> et al. (2005) investigate time heterogeneity using eigenvalue and eigenvector tests or conditioning the hazard rates on time. Fuertes and </w:t>
      </w:r>
      <w:proofErr w:type="spellStart"/>
      <w:r>
        <w:t>Kalotychou</w:t>
      </w:r>
      <w:proofErr w:type="spellEnd"/>
      <w:r>
        <w:t xml:space="preserve"> (2007) find that eigenvalue and eigenvector tests supports the time homogeneity, while </w:t>
      </w:r>
      <w:proofErr w:type="spellStart"/>
      <w:r>
        <w:t>Kavvathas</w:t>
      </w:r>
      <w:proofErr w:type="spellEnd"/>
      <w:r>
        <w:t xml:space="preserve"> (2001) and </w:t>
      </w:r>
      <w:proofErr w:type="spellStart"/>
      <w:r>
        <w:t>Kru¨ger</w:t>
      </w:r>
      <w:proofErr w:type="spellEnd"/>
      <w:r>
        <w:t xml:space="preserve"> et al. (2005) identify time dependence.</w:t>
      </w:r>
    </w:p>
    <w:p w14:paraId="2189CDF8" w14:textId="77777777" w:rsidR="00BD3E65" w:rsidRDefault="0051003C">
      <w:pPr>
        <w:ind w:right="197"/>
      </w:pPr>
      <w:r>
        <w:t xml:space="preserve">Studies comparing transition matrices across the business cycle include </w:t>
      </w:r>
      <w:proofErr w:type="spellStart"/>
      <w:r>
        <w:t>Kavvathas</w:t>
      </w:r>
      <w:proofErr w:type="spellEnd"/>
      <w:r>
        <w:t xml:space="preserve"> (2001), Nickell, </w:t>
      </w:r>
      <w:proofErr w:type="spellStart"/>
      <w:r>
        <w:t>Perraudin</w:t>
      </w:r>
      <w:proofErr w:type="spellEnd"/>
      <w:r>
        <w:t xml:space="preserve">, and </w:t>
      </w:r>
      <w:proofErr w:type="spellStart"/>
      <w:r>
        <w:t>Varotto</w:t>
      </w:r>
      <w:proofErr w:type="spellEnd"/>
      <w:r>
        <w:t xml:space="preserve"> (2000), </w:t>
      </w:r>
      <w:proofErr w:type="spellStart"/>
      <w:r>
        <w:t>Bangia</w:t>
      </w:r>
      <w:proofErr w:type="spellEnd"/>
      <w:r>
        <w:t xml:space="preserve"> et al. (2002), Christensen, Hansen, and </w:t>
      </w:r>
      <w:proofErr w:type="spellStart"/>
      <w:r>
        <w:t>Lando</w:t>
      </w:r>
      <w:proofErr w:type="spellEnd"/>
      <w:r>
        <w:t xml:space="preserve"> (2004), Andersson and </w:t>
      </w:r>
      <w:proofErr w:type="spellStart"/>
      <w:r>
        <w:t>Vanini</w:t>
      </w:r>
      <w:proofErr w:type="spellEnd"/>
      <w:r>
        <w:t xml:space="preserve"> (2008), </w:t>
      </w:r>
      <w:proofErr w:type="spellStart"/>
      <w:r>
        <w:t>Gavalas</w:t>
      </w:r>
      <w:proofErr w:type="spellEnd"/>
      <w:r>
        <w:t xml:space="preserve"> and </w:t>
      </w:r>
      <w:proofErr w:type="spellStart"/>
      <w:r>
        <w:t>Syriopoulos</w:t>
      </w:r>
      <w:proofErr w:type="spellEnd"/>
      <w:r>
        <w:t xml:space="preserve"> (2014), Fei, Fuertes, and </w:t>
      </w:r>
      <w:proofErr w:type="spellStart"/>
      <w:r>
        <w:t>Kalotychou</w:t>
      </w:r>
      <w:proofErr w:type="spellEnd"/>
      <w:r>
        <w:t xml:space="preserve"> (2012), </w:t>
      </w:r>
      <w:proofErr w:type="spellStart"/>
      <w:r>
        <w:t>Frydman</w:t>
      </w:r>
      <w:proofErr w:type="spellEnd"/>
      <w:r>
        <w:t xml:space="preserve"> and </w:t>
      </w:r>
      <w:proofErr w:type="spellStart"/>
      <w:r>
        <w:t>Schuermann</w:t>
      </w:r>
      <w:proofErr w:type="spellEnd"/>
      <w:r>
        <w:t xml:space="preserve"> (2008), and Amato and </w:t>
      </w:r>
      <w:proofErr w:type="spellStart"/>
      <w:r>
        <w:t>Furfine</w:t>
      </w:r>
      <w:proofErr w:type="spellEnd"/>
      <w:r>
        <w:t xml:space="preserve"> (2004). Most of the analyses conclude that there are significant differences between transition matrices estimated during recession and expansion periods. Amato and </w:t>
      </w:r>
      <w:proofErr w:type="spellStart"/>
      <w:r>
        <w:t>Furfine</w:t>
      </w:r>
      <w:proofErr w:type="spellEnd"/>
      <w:r>
        <w:t xml:space="preserve"> (2004) then conclude that the ratings vary according to the state of the business cycle, but the fact is driven by cyclical changes to business and financial risks rather than cycle-related changes to rating standards.</w:t>
      </w:r>
    </w:p>
    <w:p w14:paraId="3EAF657B" w14:textId="77777777" w:rsidR="00BD3E65" w:rsidRDefault="0051003C">
      <w:pPr>
        <w:ind w:right="197"/>
      </w:pPr>
      <w:r>
        <w:t xml:space="preserve">Finally, studies measuring dependency of transition probabilities on various economic indicators include </w:t>
      </w:r>
      <w:proofErr w:type="spellStart"/>
      <w:r>
        <w:t>Gavalas</w:t>
      </w:r>
      <w:proofErr w:type="spellEnd"/>
      <w:r>
        <w:t xml:space="preserve"> and </w:t>
      </w:r>
      <w:proofErr w:type="spellStart"/>
      <w:r>
        <w:t>Syriopoulos</w:t>
      </w:r>
      <w:proofErr w:type="spellEnd"/>
      <w:r>
        <w:t xml:space="preserve"> (2014), </w:t>
      </w:r>
      <w:proofErr w:type="spellStart"/>
      <w:r>
        <w:t>Kavvathas</w:t>
      </w:r>
      <w:proofErr w:type="spellEnd"/>
      <w:r>
        <w:t xml:space="preserve"> (2001), </w:t>
      </w:r>
      <w:proofErr w:type="spellStart"/>
      <w:r>
        <w:t>Kru¨ger</w:t>
      </w:r>
      <w:proofErr w:type="spellEnd"/>
      <w:r>
        <w:t xml:space="preserve"> et al. (2005), </w:t>
      </w:r>
      <w:proofErr w:type="spellStart"/>
      <w:r>
        <w:t>Figlewski</w:t>
      </w:r>
      <w:proofErr w:type="spellEnd"/>
      <w:r>
        <w:t xml:space="preserve">, </w:t>
      </w:r>
      <w:proofErr w:type="spellStart"/>
      <w:r>
        <w:t>Frydman</w:t>
      </w:r>
      <w:proofErr w:type="spellEnd"/>
      <w:r>
        <w:t xml:space="preserve">, and Liang (2012), who show a correlation between transition probabilities and GDP growth or unemployment; </w:t>
      </w:r>
      <w:proofErr w:type="spellStart"/>
      <w:r>
        <w:t>Stefanescu</w:t>
      </w:r>
      <w:proofErr w:type="spellEnd"/>
      <w:r>
        <w:t xml:space="preserve">, </w:t>
      </w:r>
      <w:proofErr w:type="spellStart"/>
      <w:r>
        <w:t>Tunaru</w:t>
      </w:r>
      <w:proofErr w:type="spellEnd"/>
      <w:r>
        <w:t xml:space="preserve">, and Turnbull (2009) who use a Bayesian model to describe the explanatory power of S&amp;P500 returns; and </w:t>
      </w:r>
      <w:proofErr w:type="spellStart"/>
      <w:r>
        <w:t>G´omez-Gonz´alez</w:t>
      </w:r>
      <w:proofErr w:type="spellEnd"/>
      <w:r>
        <w:t xml:space="preserve"> and Hinojosa (2010), who include both macroeconomic and microeconomic variables into their model to obtain conditional time-homogeneity.</w:t>
      </w:r>
    </w:p>
    <w:p w14:paraId="69D4F6F9" w14:textId="77777777" w:rsidR="00BD3E65" w:rsidRDefault="0051003C">
      <w:pPr>
        <w:ind w:right="197"/>
      </w:pPr>
      <w:r>
        <w:t xml:space="preserve">Our dataset is too short to apply these methods of testing. Both Centrum for Economic Policy Research (EU) and National Bureau of Economic Research (US) mark the recent years covered in our dataset as a period of expansion so, based on the time homogeneity assumption, the estimated transition matrices should not be significantly different. To test this hypothesis, we construct all available annual matrices, average them and compare the average to the individual matrices using the </w:t>
      </w:r>
      <w:r>
        <w:rPr>
          <w:i/>
        </w:rPr>
        <w:t>χ</w:t>
      </w:r>
      <w:r>
        <w:rPr>
          <w:vertAlign w:val="superscript"/>
        </w:rPr>
        <w:t xml:space="preserve">2 </w:t>
      </w:r>
      <w:r>
        <w:t xml:space="preserve">test developed by Goodman (1958) and more recently applied by </w:t>
      </w:r>
      <w:proofErr w:type="spellStart"/>
      <w:r>
        <w:t>Trueck</w:t>
      </w:r>
      <w:proofErr w:type="spellEnd"/>
      <w:r>
        <w:t xml:space="preserve"> and </w:t>
      </w:r>
      <w:proofErr w:type="spellStart"/>
      <w:r>
        <w:t>Rachev</w:t>
      </w:r>
      <w:proofErr w:type="spellEnd"/>
      <w:r>
        <w:t xml:space="preserve"> (2009) to transition matrices. Note that there are two to three distinct annual transition matrices per bank, depending on the number of observations.</w:t>
      </w:r>
    </w:p>
    <w:p w14:paraId="2A139FC0" w14:textId="77777777" w:rsidR="00BD3E65" w:rsidRDefault="0051003C">
      <w:pPr>
        <w:spacing w:after="118"/>
        <w:ind w:right="197"/>
      </w:pPr>
      <w:r>
        <w:t>To check whether transition matrices for different sub-samples differ significantly from the aggregate transition matrices for the given period calculated as an average of the individual matrices, we use the following test statistics:</w:t>
      </w:r>
    </w:p>
    <w:p w14:paraId="4DE454CD" w14:textId="77777777" w:rsidR="00BD3E65" w:rsidRDefault="0051003C">
      <w:pPr>
        <w:tabs>
          <w:tab w:val="center" w:pos="4733"/>
          <w:tab w:val="center" w:pos="9385"/>
        </w:tabs>
        <w:spacing w:after="248" w:line="265" w:lineRule="auto"/>
        <w:ind w:firstLine="0"/>
        <w:jc w:val="left"/>
      </w:pPr>
      <w:r>
        <w:rPr>
          <w:rFonts w:ascii="Calibri" w:eastAsia="Calibri" w:hAnsi="Calibri" w:cs="Calibri"/>
        </w:rPr>
        <w:tab/>
      </w:r>
      <w:r>
        <w:rPr>
          <w:noProof/>
        </w:rPr>
        <w:drawing>
          <wp:inline distT="0" distB="0" distL="0" distR="0" wp14:anchorId="2FCBC0E6" wp14:editId="468A0253">
            <wp:extent cx="3657601" cy="435864"/>
            <wp:effectExtent l="0" t="0" r="0" b="0"/>
            <wp:docPr id="57670" name="Picture 5767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57670" name="Picture 57670">
                      <a:extLst>
                        <a:ext uri="{C183D7F6-B498-43B3-948B-1728B52AA6E4}">
                          <adec:decorative xmlns:adec="http://schemas.microsoft.com/office/drawing/2017/decorative" val="1"/>
                        </a:ext>
                      </a:extLst>
                    </pic:cNvPr>
                    <pic:cNvPicPr/>
                  </pic:nvPicPr>
                  <pic:blipFill>
                    <a:blip r:embed="rId18"/>
                    <a:stretch>
                      <a:fillRect/>
                    </a:stretch>
                  </pic:blipFill>
                  <pic:spPr>
                    <a:xfrm>
                      <a:off x="0" y="0"/>
                      <a:ext cx="3657601" cy="435864"/>
                    </a:xfrm>
                    <a:prstGeom prst="rect">
                      <a:avLst/>
                    </a:prstGeom>
                  </pic:spPr>
                </pic:pic>
              </a:graphicData>
            </a:graphic>
          </wp:inline>
        </w:drawing>
      </w:r>
      <w:r>
        <w:rPr>
          <w:i/>
        </w:rPr>
        <w:t>,</w:t>
      </w:r>
      <w:r>
        <w:rPr>
          <w:i/>
        </w:rPr>
        <w:tab/>
      </w:r>
      <w:r>
        <w:t>(9)</w:t>
      </w:r>
    </w:p>
    <w:p w14:paraId="4B962453" w14:textId="77777777" w:rsidR="00BD3E65" w:rsidRDefault="0051003C">
      <w:pPr>
        <w:ind w:right="197" w:firstLine="0"/>
      </w:pPr>
      <w:r>
        <w:t>where ˆ</w:t>
      </w:r>
      <w:proofErr w:type="spellStart"/>
      <w:r>
        <w:rPr>
          <w:i/>
        </w:rPr>
        <w:t>p</w:t>
      </w:r>
      <w:r>
        <w:rPr>
          <w:i/>
          <w:vertAlign w:val="subscript"/>
        </w:rPr>
        <w:t>ij</w:t>
      </w:r>
      <w:proofErr w:type="spellEnd"/>
      <w:r>
        <w:rPr>
          <w:i/>
          <w:vertAlign w:val="subscript"/>
        </w:rPr>
        <w:t xml:space="preserve"> </w:t>
      </w:r>
      <w:r>
        <w:t xml:space="preserve">denotes the average probability of default representing the transition from rating </w:t>
      </w:r>
      <w:proofErr w:type="spellStart"/>
      <w:r>
        <w:rPr>
          <w:i/>
        </w:rPr>
        <w:t>i</w:t>
      </w:r>
      <w:proofErr w:type="spellEnd"/>
      <w:r>
        <w:rPr>
          <w:i/>
        </w:rPr>
        <w:t xml:space="preserve"> </w:t>
      </w:r>
      <w:r>
        <w:t xml:space="preserve">to </w:t>
      </w:r>
      <w:r>
        <w:rPr>
          <w:i/>
        </w:rPr>
        <w:t xml:space="preserve">j </w:t>
      </w:r>
      <w:r>
        <w:t>estimated based on the full sample, ˆ</w:t>
      </w:r>
      <w:proofErr w:type="spellStart"/>
      <w:r>
        <w:rPr>
          <w:i/>
        </w:rPr>
        <w:t>p</w:t>
      </w:r>
      <w:r>
        <w:rPr>
          <w:i/>
          <w:vertAlign w:val="subscript"/>
        </w:rPr>
        <w:t>ij</w:t>
      </w:r>
      <w:proofErr w:type="spellEnd"/>
      <w:r>
        <w:t>(</w:t>
      </w:r>
      <w:r>
        <w:rPr>
          <w:i/>
        </w:rPr>
        <w:t>t</w:t>
      </w:r>
      <w:r>
        <w:t xml:space="preserve">) is the corresponding transition rate estimated based on a sub-sample </w:t>
      </w:r>
      <w:r>
        <w:rPr>
          <w:i/>
        </w:rPr>
        <w:t>t</w:t>
      </w:r>
      <w:r>
        <w:t xml:space="preserve">, and </w:t>
      </w:r>
      <w:proofErr w:type="spellStart"/>
      <w:r>
        <w:rPr>
          <w:i/>
        </w:rPr>
        <w:t>n</w:t>
      </w:r>
      <w:r>
        <w:rPr>
          <w:i/>
          <w:vertAlign w:val="subscript"/>
        </w:rPr>
        <w:t>i</w:t>
      </w:r>
      <w:proofErr w:type="spellEnd"/>
      <w:r>
        <w:t>(</w:t>
      </w:r>
      <w:r>
        <w:rPr>
          <w:i/>
        </w:rPr>
        <w:t>t</w:t>
      </w:r>
      <w:r>
        <w:t xml:space="preserve">) is the number of observations initially in the </w:t>
      </w:r>
      <w:proofErr w:type="spellStart"/>
      <w:r>
        <w:rPr>
          <w:i/>
        </w:rPr>
        <w:t>i</w:t>
      </w:r>
      <w:r>
        <w:t>-th</w:t>
      </w:r>
      <w:proofErr w:type="spellEnd"/>
      <w:r>
        <w:t xml:space="preserve"> rating class within the </w:t>
      </w:r>
      <w:r>
        <w:rPr>
          <w:i/>
        </w:rPr>
        <w:t>t</w:t>
      </w:r>
      <w:r>
        <w:t>-</w:t>
      </w:r>
      <w:proofErr w:type="spellStart"/>
      <w:r>
        <w:t>th</w:t>
      </w:r>
      <w:proofErr w:type="spellEnd"/>
      <w:r>
        <w:t xml:space="preserve"> sub-sample.</w:t>
      </w:r>
    </w:p>
    <w:p w14:paraId="59FC548D" w14:textId="77777777" w:rsidR="00BD3E65" w:rsidRDefault="0051003C">
      <w:pPr>
        <w:spacing w:line="259" w:lineRule="auto"/>
        <w:ind w:right="197"/>
      </w:pPr>
      <w:r>
        <w:lastRenderedPageBreak/>
        <w:t xml:space="preserve">The test is based only on transition probabilities that are positive for the entire sample; hence, we define </w:t>
      </w:r>
      <w:r>
        <w:rPr>
          <w:i/>
        </w:rPr>
        <w:t>V</w:t>
      </w:r>
      <w:r>
        <w:rPr>
          <w:i/>
          <w:vertAlign w:val="subscript"/>
        </w:rPr>
        <w:t xml:space="preserve">i </w:t>
      </w:r>
      <w:r>
        <w:t>= {</w:t>
      </w:r>
      <w:proofErr w:type="gramStart"/>
      <w:r>
        <w:rPr>
          <w:i/>
        </w:rPr>
        <w:t xml:space="preserve">j </w:t>
      </w:r>
      <w:r>
        <w:t>:</w:t>
      </w:r>
      <w:proofErr w:type="gramEnd"/>
      <w:r>
        <w:t xml:space="preserve"> </w:t>
      </w:r>
      <w:proofErr w:type="spellStart"/>
      <w:r>
        <w:rPr>
          <w:i/>
        </w:rPr>
        <w:t>p</w:t>
      </w:r>
      <w:r>
        <w:rPr>
          <w:i/>
          <w:vertAlign w:val="subscript"/>
        </w:rPr>
        <w:t>ij</w:t>
      </w:r>
      <w:proofErr w:type="spellEnd"/>
      <w:r>
        <w:rPr>
          <w:i/>
          <w:vertAlign w:val="subscript"/>
        </w:rPr>
        <w:t xml:space="preserve"> </w:t>
      </w:r>
      <w:r>
        <w:rPr>
          <w:i/>
        </w:rPr>
        <w:t xml:space="preserve">&gt; </w:t>
      </w:r>
      <w:r>
        <w:t xml:space="preserve">0}. </w:t>
      </w:r>
      <w:r>
        <w:rPr>
          <w:i/>
        </w:rPr>
        <w:t>Q</w:t>
      </w:r>
      <w:r>
        <w:rPr>
          <w:i/>
          <w:vertAlign w:val="subscript"/>
        </w:rPr>
        <w:t xml:space="preserve">t </w:t>
      </w:r>
      <w:r>
        <w:t xml:space="preserve">has an asymptotic </w:t>
      </w:r>
      <w:r>
        <w:rPr>
          <w:i/>
        </w:rPr>
        <w:t>χ</w:t>
      </w:r>
      <w:r>
        <w:rPr>
          <w:vertAlign w:val="superscript"/>
        </w:rPr>
        <w:t xml:space="preserve">2 </w:t>
      </w:r>
      <w:r>
        <w:t xml:space="preserve">distribution with degrees of freedom equal to the number of summands in </w:t>
      </w:r>
      <w:r>
        <w:rPr>
          <w:i/>
        </w:rPr>
        <w:t>Q</w:t>
      </w:r>
      <w:r>
        <w:rPr>
          <w:i/>
          <w:vertAlign w:val="subscript"/>
        </w:rPr>
        <w:t>t</w:t>
      </w:r>
      <w:r>
        <w:t xml:space="preserve">, corrected for the number of categories where </w:t>
      </w:r>
      <w:proofErr w:type="spellStart"/>
      <w:r>
        <w:rPr>
          <w:i/>
        </w:rPr>
        <w:t>n</w:t>
      </w:r>
      <w:r>
        <w:rPr>
          <w:i/>
          <w:vertAlign w:val="subscript"/>
        </w:rPr>
        <w:t>i</w:t>
      </w:r>
      <w:proofErr w:type="spellEnd"/>
      <w:r>
        <w:t>(</w:t>
      </w:r>
      <w:r>
        <w:rPr>
          <w:i/>
        </w:rPr>
        <w:t>t</w:t>
      </w:r>
      <w:r>
        <w:t>) = 0, number of estimated transition probabilities ˆ</w:t>
      </w:r>
      <w:proofErr w:type="spellStart"/>
      <w:r>
        <w:rPr>
          <w:i/>
        </w:rPr>
        <w:t>p</w:t>
      </w:r>
      <w:r>
        <w:rPr>
          <w:i/>
          <w:vertAlign w:val="subscript"/>
        </w:rPr>
        <w:t>ij</w:t>
      </w:r>
      <w:proofErr w:type="spellEnd"/>
      <w:r>
        <w:rPr>
          <w:i/>
          <w:vertAlign w:val="subscript"/>
        </w:rPr>
        <w:t xml:space="preserve"> </w:t>
      </w:r>
      <w:r>
        <w:t xml:space="preserve">and the number of restrictions (i.e. </w:t>
      </w:r>
      <w:proofErr w:type="spellStart"/>
      <w:r>
        <w:rPr>
          <w:sz w:val="34"/>
          <w:vertAlign w:val="superscript"/>
        </w:rPr>
        <w:t>P</w:t>
      </w:r>
      <w:r>
        <w:rPr>
          <w:i/>
          <w:vertAlign w:val="subscript"/>
        </w:rPr>
        <w:t>j</w:t>
      </w:r>
      <w:proofErr w:type="spellEnd"/>
      <w:r>
        <w:rPr>
          <w:i/>
          <w:vertAlign w:val="subscript"/>
        </w:rPr>
        <w:t xml:space="preserve"> </w:t>
      </w:r>
      <w:proofErr w:type="spellStart"/>
      <w:r>
        <w:rPr>
          <w:i/>
        </w:rPr>
        <w:t>p</w:t>
      </w:r>
      <w:r>
        <w:t>ˆ</w:t>
      </w:r>
      <w:r>
        <w:rPr>
          <w:i/>
          <w:vertAlign w:val="subscript"/>
        </w:rPr>
        <w:t>ij</w:t>
      </w:r>
      <w:proofErr w:type="spellEnd"/>
      <w:r>
        <w:t>(</w:t>
      </w:r>
      <w:r>
        <w:rPr>
          <w:i/>
        </w:rPr>
        <w:t>t</w:t>
      </w:r>
      <w:r>
        <w:t xml:space="preserve">) = 1 and </w:t>
      </w:r>
      <w:proofErr w:type="spellStart"/>
      <w:r>
        <w:rPr>
          <w:sz w:val="34"/>
          <w:vertAlign w:val="superscript"/>
        </w:rPr>
        <w:t>P</w:t>
      </w:r>
      <w:r>
        <w:rPr>
          <w:i/>
          <w:sz w:val="16"/>
        </w:rPr>
        <w:t>j</w:t>
      </w:r>
      <w:proofErr w:type="spellEnd"/>
      <w:r>
        <w:rPr>
          <w:i/>
          <w:sz w:val="16"/>
        </w:rPr>
        <w:t xml:space="preserve"> </w:t>
      </w:r>
      <w:proofErr w:type="spellStart"/>
      <w:r>
        <w:rPr>
          <w:i/>
        </w:rPr>
        <w:t>p</w:t>
      </w:r>
      <w:r>
        <w:t>ˆ</w:t>
      </w:r>
      <w:r>
        <w:rPr>
          <w:i/>
          <w:vertAlign w:val="subscript"/>
        </w:rPr>
        <w:t>ij</w:t>
      </w:r>
      <w:proofErr w:type="spellEnd"/>
      <w:r>
        <w:rPr>
          <w:i/>
          <w:vertAlign w:val="subscript"/>
        </w:rPr>
        <w:t xml:space="preserve"> </w:t>
      </w:r>
      <w:r>
        <w:t>= 1). Consequently, the degrees of freedom can be calculated as</w:t>
      </w:r>
    </w:p>
    <w:tbl>
      <w:tblPr>
        <w:tblStyle w:val="TableGrid"/>
        <w:tblW w:w="6857" w:type="dxa"/>
        <w:tblInd w:w="2667" w:type="dxa"/>
        <w:tblLook w:val="04A0" w:firstRow="1" w:lastRow="0" w:firstColumn="1" w:lastColumn="0" w:noHBand="0" w:noVBand="1"/>
      </w:tblPr>
      <w:tblGrid>
        <w:gridCol w:w="6445"/>
        <w:gridCol w:w="412"/>
      </w:tblGrid>
      <w:tr w:rsidR="00BD3E65" w14:paraId="3F5492F2" w14:textId="77777777">
        <w:trPr>
          <w:trHeight w:val="509"/>
        </w:trPr>
        <w:tc>
          <w:tcPr>
            <w:tcW w:w="6469" w:type="dxa"/>
            <w:tcBorders>
              <w:top w:val="nil"/>
              <w:left w:val="nil"/>
              <w:bottom w:val="nil"/>
              <w:right w:val="nil"/>
            </w:tcBorders>
          </w:tcPr>
          <w:p w14:paraId="40447B3E" w14:textId="77777777" w:rsidR="00BD3E65" w:rsidRDefault="0051003C">
            <w:pPr>
              <w:spacing w:after="0" w:line="259" w:lineRule="auto"/>
              <w:ind w:firstLine="0"/>
              <w:jc w:val="left"/>
            </w:pPr>
            <w:r>
              <w:t>X</w:t>
            </w:r>
          </w:p>
          <w:p w14:paraId="1E38C115" w14:textId="77777777" w:rsidR="00BD3E65" w:rsidRDefault="0051003C">
            <w:pPr>
              <w:spacing w:after="2" w:line="259" w:lineRule="auto"/>
              <w:ind w:left="315" w:firstLine="0"/>
              <w:jc w:val="left"/>
            </w:pPr>
            <w:r>
              <w:t>(</w:t>
            </w:r>
            <w:proofErr w:type="spellStart"/>
            <w:proofErr w:type="gramStart"/>
            <w:r>
              <w:rPr>
                <w:i/>
              </w:rPr>
              <w:t>u</w:t>
            </w:r>
            <w:r>
              <w:rPr>
                <w:i/>
                <w:vertAlign w:val="subscript"/>
              </w:rPr>
              <w:t>i</w:t>
            </w:r>
            <w:proofErr w:type="spellEnd"/>
            <w:r>
              <w:t>(</w:t>
            </w:r>
            <w:proofErr w:type="gramEnd"/>
            <w:r>
              <w:rPr>
                <w:i/>
              </w:rPr>
              <w:t>v</w:t>
            </w:r>
            <w:r>
              <w:rPr>
                <w:i/>
                <w:vertAlign w:val="subscript"/>
              </w:rPr>
              <w:t xml:space="preserve">i </w:t>
            </w:r>
            <w:r>
              <w:t>− 1) − (</w:t>
            </w:r>
            <w:r>
              <w:rPr>
                <w:i/>
              </w:rPr>
              <w:t>v</w:t>
            </w:r>
            <w:r>
              <w:rPr>
                <w:i/>
                <w:vertAlign w:val="subscript"/>
              </w:rPr>
              <w:t xml:space="preserve">i </w:t>
            </w:r>
            <w:r>
              <w:t>− 1)) = (</w:t>
            </w:r>
            <w:proofErr w:type="spellStart"/>
            <w:r>
              <w:rPr>
                <w:i/>
              </w:rPr>
              <w:t>u</w:t>
            </w:r>
            <w:r>
              <w:rPr>
                <w:i/>
                <w:vertAlign w:val="subscript"/>
              </w:rPr>
              <w:t>i</w:t>
            </w:r>
            <w:proofErr w:type="spellEnd"/>
            <w:r>
              <w:rPr>
                <w:i/>
                <w:vertAlign w:val="subscript"/>
              </w:rPr>
              <w:t xml:space="preserve"> </w:t>
            </w:r>
            <w:r>
              <w:t>− 1)(</w:t>
            </w:r>
            <w:r>
              <w:rPr>
                <w:i/>
              </w:rPr>
              <w:t>v</w:t>
            </w:r>
            <w:r>
              <w:rPr>
                <w:i/>
                <w:vertAlign w:val="subscript"/>
              </w:rPr>
              <w:t xml:space="preserve">i </w:t>
            </w:r>
            <w:r>
              <w:t>− 1)</w:t>
            </w:r>
            <w:r>
              <w:rPr>
                <w:i/>
              </w:rPr>
              <w:t>,</w:t>
            </w:r>
          </w:p>
          <w:p w14:paraId="02540804" w14:textId="77777777" w:rsidR="00BD3E65" w:rsidRDefault="0051003C">
            <w:pPr>
              <w:spacing w:after="0" w:line="259" w:lineRule="auto"/>
              <w:ind w:left="21" w:firstLine="0"/>
              <w:jc w:val="left"/>
            </w:pPr>
            <w:proofErr w:type="spellStart"/>
            <w:r>
              <w:rPr>
                <w:i/>
                <w:sz w:val="16"/>
              </w:rPr>
              <w:t>i</w:t>
            </w:r>
            <w:proofErr w:type="spellEnd"/>
            <w:r>
              <w:rPr>
                <w:sz w:val="16"/>
              </w:rPr>
              <w:t>=1</w:t>
            </w:r>
          </w:p>
        </w:tc>
        <w:tc>
          <w:tcPr>
            <w:tcW w:w="388" w:type="dxa"/>
            <w:tcBorders>
              <w:top w:val="nil"/>
              <w:left w:val="nil"/>
              <w:bottom w:val="nil"/>
              <w:right w:val="nil"/>
            </w:tcBorders>
          </w:tcPr>
          <w:p w14:paraId="6CC43C92" w14:textId="77777777" w:rsidR="00BD3E65" w:rsidRDefault="0051003C">
            <w:pPr>
              <w:spacing w:after="0" w:line="259" w:lineRule="auto"/>
              <w:ind w:firstLine="0"/>
            </w:pPr>
            <w:r>
              <w:t>(10)</w:t>
            </w:r>
          </w:p>
        </w:tc>
      </w:tr>
    </w:tbl>
    <w:p w14:paraId="2A9619AB" w14:textId="77777777" w:rsidR="00BD3E65" w:rsidRDefault="0051003C">
      <w:pPr>
        <w:spacing w:after="37"/>
        <w:ind w:right="197" w:firstLine="0"/>
      </w:pPr>
      <w:r>
        <w:t xml:space="preserve">where </w:t>
      </w:r>
      <w:r>
        <w:rPr>
          <w:i/>
        </w:rPr>
        <w:t>v</w:t>
      </w:r>
      <w:r>
        <w:rPr>
          <w:i/>
          <w:vertAlign w:val="subscript"/>
        </w:rPr>
        <w:t xml:space="preserve">i </w:t>
      </w:r>
      <w:r>
        <w:t xml:space="preserve">is the number of positive entries in the </w:t>
      </w:r>
      <w:proofErr w:type="spellStart"/>
      <w:r>
        <w:rPr>
          <w:i/>
        </w:rPr>
        <w:t>i</w:t>
      </w:r>
      <w:r>
        <w:t>-th</w:t>
      </w:r>
      <w:proofErr w:type="spellEnd"/>
      <w:r>
        <w:t xml:space="preserve"> row of the matrix for the entire sample (</w:t>
      </w:r>
      <w:r>
        <w:rPr>
          <w:i/>
        </w:rPr>
        <w:t>v</w:t>
      </w:r>
      <w:r>
        <w:rPr>
          <w:i/>
          <w:vertAlign w:val="subscript"/>
        </w:rPr>
        <w:t xml:space="preserve">i </w:t>
      </w:r>
      <w:r>
        <w:t>= |</w:t>
      </w:r>
      <w:r>
        <w:rPr>
          <w:i/>
        </w:rPr>
        <w:t>V</w:t>
      </w:r>
      <w:r>
        <w:rPr>
          <w:i/>
          <w:vertAlign w:val="subscript"/>
        </w:rPr>
        <w:t>i</w:t>
      </w:r>
      <w:r>
        <w:t xml:space="preserve">| meaning </w:t>
      </w:r>
      <w:r>
        <w:rPr>
          <w:i/>
        </w:rPr>
        <w:t>v</w:t>
      </w:r>
      <w:r>
        <w:rPr>
          <w:i/>
          <w:vertAlign w:val="subscript"/>
        </w:rPr>
        <w:t xml:space="preserve">i </w:t>
      </w:r>
      <w:r>
        <w:t xml:space="preserve">is the number of elements in </w:t>
      </w:r>
      <w:r>
        <w:rPr>
          <w:i/>
        </w:rPr>
        <w:t>V</w:t>
      </w:r>
      <w:r>
        <w:rPr>
          <w:i/>
          <w:vertAlign w:val="subscript"/>
        </w:rPr>
        <w:t>i</w:t>
      </w:r>
      <w:r>
        <w:t xml:space="preserve">), and </w:t>
      </w:r>
      <w:proofErr w:type="spellStart"/>
      <w:r>
        <w:rPr>
          <w:i/>
        </w:rPr>
        <w:t>u</w:t>
      </w:r>
      <w:r>
        <w:rPr>
          <w:i/>
          <w:vertAlign w:val="subscript"/>
        </w:rPr>
        <w:t>i</w:t>
      </w:r>
      <w:proofErr w:type="spellEnd"/>
      <w:r>
        <w:rPr>
          <w:i/>
          <w:vertAlign w:val="subscript"/>
        </w:rPr>
        <w:t xml:space="preserve"> </w:t>
      </w:r>
      <w:r>
        <w:t>is the number of sub-samples (</w:t>
      </w:r>
      <w:r>
        <w:rPr>
          <w:i/>
        </w:rPr>
        <w:t>t</w:t>
      </w:r>
      <w:r>
        <w:t xml:space="preserve">) in which observations for the </w:t>
      </w:r>
      <w:proofErr w:type="spellStart"/>
      <w:r>
        <w:rPr>
          <w:i/>
        </w:rPr>
        <w:t>i</w:t>
      </w:r>
      <w:r>
        <w:t>-th</w:t>
      </w:r>
      <w:proofErr w:type="spellEnd"/>
      <w:r>
        <w:t xml:space="preserve"> row are available (</w:t>
      </w:r>
      <w:proofErr w:type="spellStart"/>
      <w:r>
        <w:rPr>
          <w:i/>
        </w:rPr>
        <w:t>u</w:t>
      </w:r>
      <w:r>
        <w:rPr>
          <w:i/>
          <w:vertAlign w:val="subscript"/>
        </w:rPr>
        <w:t>i</w:t>
      </w:r>
      <w:proofErr w:type="spellEnd"/>
      <w:r>
        <w:rPr>
          <w:i/>
          <w:vertAlign w:val="subscript"/>
        </w:rPr>
        <w:t xml:space="preserve"> </w:t>
      </w:r>
      <w:r>
        <w:t>= |</w:t>
      </w:r>
      <w:r>
        <w:rPr>
          <w:i/>
        </w:rPr>
        <w:t>U</w:t>
      </w:r>
      <w:r>
        <w:rPr>
          <w:i/>
          <w:vertAlign w:val="subscript"/>
        </w:rPr>
        <w:t>i</w:t>
      </w:r>
      <w:r>
        <w:t>|;</w:t>
      </w:r>
      <w:r>
        <w:rPr>
          <w:i/>
        </w:rPr>
        <w:t>U</w:t>
      </w:r>
      <w:r>
        <w:rPr>
          <w:i/>
          <w:vertAlign w:val="subscript"/>
        </w:rPr>
        <w:t xml:space="preserve">i </w:t>
      </w:r>
      <w:r>
        <w:t xml:space="preserve">= </w:t>
      </w:r>
      <w:r>
        <w:rPr>
          <w:i/>
        </w:rPr>
        <w:t xml:space="preserve">t </w:t>
      </w:r>
      <w:r>
        <w:t xml:space="preserve">: </w:t>
      </w:r>
      <w:proofErr w:type="spellStart"/>
      <w:r>
        <w:rPr>
          <w:i/>
        </w:rPr>
        <w:t>n</w:t>
      </w:r>
      <w:r>
        <w:rPr>
          <w:i/>
          <w:vertAlign w:val="subscript"/>
        </w:rPr>
        <w:t>i</w:t>
      </w:r>
      <w:proofErr w:type="spellEnd"/>
      <w:r>
        <w:t>(</w:t>
      </w:r>
      <w:r>
        <w:rPr>
          <w:i/>
        </w:rPr>
        <w:t>t</w:t>
      </w:r>
      <w:r>
        <w:t xml:space="preserve">) </w:t>
      </w:r>
      <w:r>
        <w:rPr>
          <w:i/>
        </w:rPr>
        <w:t xml:space="preserve">&gt; </w:t>
      </w:r>
      <w:r>
        <w:t>0).</w:t>
      </w:r>
    </w:p>
    <w:p w14:paraId="5B638119" w14:textId="77777777" w:rsidR="00BD3E65" w:rsidRDefault="0051003C">
      <w:pPr>
        <w:pStyle w:val="Heading1"/>
        <w:ind w:left="469" w:hanging="484"/>
      </w:pPr>
      <w:r>
        <w:t>Results of Assumptions Testing</w:t>
      </w:r>
    </w:p>
    <w:p w14:paraId="135C7CF8" w14:textId="77777777" w:rsidR="00BD3E65" w:rsidRDefault="0051003C">
      <w:pPr>
        <w:ind w:right="197" w:firstLine="0"/>
      </w:pPr>
      <w:r>
        <w:t>The following section summarises the results of our analysis, structured according to Section 4. Specifically, first we investigate whether the transition matrices estimated on the full sample of PD estimates from the 12 banks satisfy the Markovian property, looking separately at the momentum effect and duration effect using panel logit regression. Subsequently, we assess the assumption of time homogeneity of the transition matrices using the likelihood ratio test.</w:t>
      </w:r>
    </w:p>
    <w:p w14:paraId="5E32E440" w14:textId="77777777" w:rsidR="00BD3E65" w:rsidRDefault="0051003C">
      <w:pPr>
        <w:spacing w:after="319"/>
        <w:ind w:right="197"/>
      </w:pPr>
      <w:r>
        <w:t xml:space="preserve">The results show that the credit risk assessment behaviour of the examined banks differs from credit rating agencies. Several studies (see e.g. Carty &amp; </w:t>
      </w:r>
      <w:proofErr w:type="spellStart"/>
      <w:r>
        <w:t>Fons</w:t>
      </w:r>
      <w:proofErr w:type="spellEnd"/>
      <w:r>
        <w:t xml:space="preserve">, 1994; </w:t>
      </w:r>
      <w:proofErr w:type="spellStart"/>
      <w:r>
        <w:t>Bangia</w:t>
      </w:r>
      <w:proofErr w:type="spellEnd"/>
      <w:r>
        <w:t xml:space="preserve"> et al., 2002, </w:t>
      </w:r>
      <w:proofErr w:type="spellStart"/>
      <w:r>
        <w:t>Lando</w:t>
      </w:r>
      <w:proofErr w:type="spellEnd"/>
      <w:r>
        <w:t xml:space="preserve"> &amp; </w:t>
      </w:r>
      <w:proofErr w:type="spellStart"/>
      <w:r>
        <w:t>Skødeberg</w:t>
      </w:r>
      <w:proofErr w:type="spellEnd"/>
      <w:r>
        <w:t xml:space="preserve">, 2002; and </w:t>
      </w:r>
      <w:proofErr w:type="spellStart"/>
      <w:r>
        <w:t>Kavvathas</w:t>
      </w:r>
      <w:proofErr w:type="spellEnd"/>
      <w:r>
        <w:t xml:space="preserve">, 2001) describe a downward momentum in data from credit rating agencies, which means that downgrades are more likely to be followed by another downgrade. Our analysis suggests existence of a path dependence but in the opposite direction - upgrades are more likely to be followed by a downgrade than an upgrade and the other way around. Further, the duration appears to have a significant impact on the upgrade and downgrade probability, yet direction of the impact differs across banks. This is in line with the mixed evidence found by Fuertes and </w:t>
      </w:r>
      <w:proofErr w:type="spellStart"/>
      <w:r>
        <w:t>Kalotychou</w:t>
      </w:r>
      <w:proofErr w:type="spellEnd"/>
      <w:r>
        <w:t xml:space="preserve"> (2007), </w:t>
      </w:r>
      <w:proofErr w:type="spellStart"/>
      <w:r>
        <w:t>Lando</w:t>
      </w:r>
      <w:proofErr w:type="spellEnd"/>
      <w:r>
        <w:t xml:space="preserve"> and </w:t>
      </w:r>
      <w:proofErr w:type="spellStart"/>
      <w:r>
        <w:t>Skødeberg</w:t>
      </w:r>
      <w:proofErr w:type="spellEnd"/>
      <w:r>
        <w:t xml:space="preserve"> (2002) and </w:t>
      </w:r>
      <w:proofErr w:type="spellStart"/>
      <w:r>
        <w:t>Kavvathas</w:t>
      </w:r>
      <w:proofErr w:type="spellEnd"/>
      <w:r>
        <w:t xml:space="preserve"> (2001). The time homogeneity tests suggest that bank </w:t>
      </w:r>
      <w:proofErr w:type="gramStart"/>
      <w:r>
        <w:t>data based</w:t>
      </w:r>
      <w:proofErr w:type="gramEnd"/>
      <w:r>
        <w:t xml:space="preserve"> transition matrices are not stable over time.</w:t>
      </w:r>
    </w:p>
    <w:p w14:paraId="616B40E4" w14:textId="77777777" w:rsidR="00BD3E65" w:rsidRDefault="0051003C">
      <w:pPr>
        <w:pStyle w:val="Heading2"/>
        <w:ind w:left="598" w:hanging="613"/>
      </w:pPr>
      <w:r>
        <w:t>Testing Markovian Property</w:t>
      </w:r>
    </w:p>
    <w:p w14:paraId="6AA55C44" w14:textId="77777777" w:rsidR="00BD3E65" w:rsidRDefault="0051003C">
      <w:pPr>
        <w:spacing w:after="307"/>
        <w:ind w:right="197" w:firstLine="0"/>
      </w:pPr>
      <w:r>
        <w:t xml:space="preserve">Markovian property is one of the main assumptions used in CTM estimation. Transition probabilities following Markovian process depend only on the current state, they are independent of the rating history. We analyse the banks’ rating process using tests based on momentum and duration effects. Momentum effect states that direction of future credit rating changes can be linked to prior changes in ratings, and duration effects connects time spent </w:t>
      </w:r>
      <w:proofErr w:type="gramStart"/>
      <w:r>
        <w:t>in a given</w:t>
      </w:r>
      <w:proofErr w:type="gramEnd"/>
      <w:r>
        <w:t xml:space="preserve"> rating category with the associated transition probability. Specifically, we employ panel logit regression models defined by Equations 7 and 8.</w:t>
      </w:r>
    </w:p>
    <w:p w14:paraId="64D19D0E" w14:textId="77777777" w:rsidR="00BD3E65" w:rsidRDefault="0051003C">
      <w:pPr>
        <w:pStyle w:val="Heading3"/>
        <w:ind w:left="752" w:hanging="767"/>
      </w:pPr>
      <w:r>
        <w:t>Momentum Effect</w:t>
      </w:r>
    </w:p>
    <w:p w14:paraId="588301B1" w14:textId="77777777" w:rsidR="00BD3E65" w:rsidRDefault="0051003C">
      <w:pPr>
        <w:ind w:right="197" w:firstLine="0"/>
      </w:pPr>
      <w:r>
        <w:t>We employ panel logit regression to analyse momentum effect tracking changes in ratings over 12</w:t>
      </w:r>
    </w:p>
    <w:p w14:paraId="34E4DAD0" w14:textId="77777777" w:rsidR="00BD3E65" w:rsidRDefault="0051003C">
      <w:pPr>
        <w:ind w:right="197" w:firstLine="0"/>
      </w:pPr>
      <w:r>
        <w:t>months preceding the given upgrade or downgrade. We divide the entities with at least one change into three groups - upgraded, downgrade or stable during the 12 months preceding the last change.</w:t>
      </w:r>
    </w:p>
    <w:p w14:paraId="4AAB2C89" w14:textId="77777777" w:rsidR="00BD3E65" w:rsidRDefault="0051003C">
      <w:pPr>
        <w:spacing w:after="50" w:line="259" w:lineRule="auto"/>
        <w:ind w:right="197" w:firstLine="0"/>
      </w:pPr>
      <w:r>
        <w:t>The stable state is the base group.</w:t>
      </w:r>
    </w:p>
    <w:p w14:paraId="23D86ED8" w14:textId="77777777" w:rsidR="00BD3E65" w:rsidRDefault="0051003C">
      <w:pPr>
        <w:spacing w:after="50" w:line="259" w:lineRule="auto"/>
        <w:ind w:left="339" w:right="197" w:firstLine="0"/>
      </w:pPr>
      <w:r>
        <w:lastRenderedPageBreak/>
        <w:t>The results are summarised in Table 1.</w:t>
      </w:r>
    </w:p>
    <w:p w14:paraId="41211D99" w14:textId="77777777" w:rsidR="00BD3E65" w:rsidRDefault="0051003C">
      <w:pPr>
        <w:ind w:right="197"/>
      </w:pPr>
      <w:r>
        <w:t>The results summarised in Table 1 show that banks tend to reverse their rating change and that the reversion tendency is stronger for upgrades. In the upgrade model, we conclude that in ten out of twelve bank cases, entities that were downgraded in the last 12 months have significantly higher probability to be upgraded than stable entities. Further, we find out that previous upgrade has significantly negative impact on the upgrade probability for five out of twelve banks, the significance level is much lower than in the case of downgrade dummy with two of the coefficient being significant at 10% level and two at 5% level. Two banks show significantly higher probability of upgrade for previously upgrading entities compared to stable entities. Differences between the impact of previous downgrades/upgrades and stable state are not significant for two banks.</w:t>
      </w:r>
    </w:p>
    <w:p w14:paraId="2E795B36" w14:textId="77777777" w:rsidR="00BD3E65" w:rsidRDefault="0051003C">
      <w:pPr>
        <w:ind w:right="197"/>
      </w:pPr>
      <w:r>
        <w:t>If we want to compare directly the entities previously upgrading and downgrading, we look at the coefficients and their confidence intervals and investigate if they overlap, we use the simple 95% Table 1: Regression Analysis: Impact of Previous Upgrade and Downgrade on Probability of Rating Change</w:t>
      </w:r>
    </w:p>
    <w:p w14:paraId="00ACFE4A" w14:textId="77777777" w:rsidR="00BD3E65" w:rsidRDefault="0051003C">
      <w:pPr>
        <w:spacing w:after="99" w:line="259" w:lineRule="auto"/>
        <w:ind w:left="1796" w:firstLine="0"/>
        <w:jc w:val="left"/>
      </w:pPr>
      <w:r>
        <w:rPr>
          <w:rFonts w:ascii="Calibri" w:eastAsia="Calibri" w:hAnsi="Calibri" w:cs="Calibri"/>
          <w:noProof/>
        </w:rPr>
        <mc:AlternateContent>
          <mc:Choice Requires="wpg">
            <w:drawing>
              <wp:inline distT="0" distB="0" distL="0" distR="0" wp14:anchorId="31184EE3" wp14:editId="378813E1">
                <wp:extent cx="3767316" cy="11087"/>
                <wp:effectExtent l="0" t="0" r="0" b="0"/>
                <wp:docPr id="44932" name="Group 4493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767316" cy="11087"/>
                          <a:chOff x="0" y="0"/>
                          <a:chExt cx="3767316" cy="11087"/>
                        </a:xfrm>
                      </wpg:grpSpPr>
                      <wps:wsp>
                        <wps:cNvPr id="1266" name="Shape 1266"/>
                        <wps:cNvSpPr/>
                        <wps:spPr>
                          <a:xfrm>
                            <a:off x="0" y="0"/>
                            <a:ext cx="3767316" cy="0"/>
                          </a:xfrm>
                          <a:custGeom>
                            <a:avLst/>
                            <a:gdLst/>
                            <a:ahLst/>
                            <a:cxnLst/>
                            <a:rect l="0" t="0" r="0" b="0"/>
                            <a:pathLst>
                              <a:path w="3767316">
                                <a:moveTo>
                                  <a:pt x="0" y="0"/>
                                </a:moveTo>
                                <a:lnTo>
                                  <a:pt x="3767316" y="0"/>
                                </a:lnTo>
                              </a:path>
                            </a:pathLst>
                          </a:custGeom>
                          <a:ln w="11087"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9FCCAB5" id="Group 44932" o:spid="_x0000_s1026" alt="&quot;&quot;" style="width:296.65pt;height:.85pt;mso-position-horizontal-relative:char;mso-position-vertical-relative:line" coordsize="37673,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">
                <v:shape id="Shape 1266" o:spid="_x0000_s1027" style="position:absolute;width:37673;height:0;visibility:visible;mso-wrap-style:square;v-text-anchor:top" coordsize="37673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" path="m,l3767316,e" filled="f" strokeweight=".30797mm">
                  <v:stroke miterlimit="83231f" joinstyle="miter"/>
                  <v:path arrowok="t" textboxrect="0,0,3767316,0"/>
                </v:shape>
                <w10:anchorlock/>
              </v:group>
            </w:pict>
          </mc:Fallback>
        </mc:AlternateContent>
      </w:r>
    </w:p>
    <w:p w14:paraId="07A3FDEE" w14:textId="77777777" w:rsidR="00BD3E65" w:rsidRDefault="0051003C">
      <w:pPr>
        <w:tabs>
          <w:tab w:val="center" w:pos="4762"/>
          <w:tab w:val="center" w:pos="4039"/>
          <w:tab w:val="center" w:pos="5357"/>
          <w:tab w:val="center" w:pos="6674"/>
        </w:tabs>
        <w:spacing w:after="96" w:line="259" w:lineRule="auto"/>
        <w:ind w:firstLine="0"/>
        <w:jc w:val="left"/>
      </w:pPr>
      <w:r>
        <w:rPr>
          <w:rFonts w:ascii="Calibri" w:eastAsia="Calibri" w:hAnsi="Calibri" w:cs="Calibri"/>
        </w:rPr>
        <w:tab/>
      </w:r>
      <w:r>
        <w:rPr>
          <w:rFonts w:ascii="Calibri" w:eastAsia="Calibri" w:hAnsi="Calibri" w:cs="Calibri"/>
          <w:noProof/>
        </w:rPr>
        <mc:AlternateContent>
          <mc:Choice Requires="wpg">
            <w:drawing>
              <wp:inline distT="0" distB="0" distL="0" distR="0" wp14:anchorId="1E993334" wp14:editId="0295DDBE">
                <wp:extent cx="3767316" cy="3802579"/>
                <wp:effectExtent l="0" t="0" r="0" b="0"/>
                <wp:docPr id="44933" name="Group 44933" descr="regression analysis: impact of previous upgrade and downgrade on probability of rating change"/>
                <wp:cNvGraphicFramePr/>
                <a:graphic xmlns:a="http://schemas.openxmlformats.org/drawingml/2006/main">
                  <a:graphicData uri="http://schemas.microsoft.com/office/word/2010/wordprocessingGroup">
                    <wpg:wgp>
                      <wpg:cNvGrpSpPr/>
                      <wpg:grpSpPr>
                        <a:xfrm>
                          <a:off x="0" y="0"/>
                          <a:ext cx="3767316" cy="3802579"/>
                          <a:chOff x="0" y="0"/>
                          <a:chExt cx="3767316" cy="3802579"/>
                        </a:xfrm>
                      </wpg:grpSpPr>
                      <wps:wsp>
                        <wps:cNvPr id="1267" name="Rectangle 1267"/>
                        <wps:cNvSpPr/>
                        <wps:spPr>
                          <a:xfrm>
                            <a:off x="495948" y="0"/>
                            <a:ext cx="105880" cy="134489"/>
                          </a:xfrm>
                          <a:prstGeom prst="rect">
                            <a:avLst/>
                          </a:prstGeom>
                          <a:ln>
                            <a:noFill/>
                          </a:ln>
                        </wps:spPr>
                        <wps:txbx>
                          <w:txbxContent>
                            <w:p w14:paraId="6DE36C2F" w14:textId="77777777" w:rsidR="00BD3E65" w:rsidRDefault="0051003C">
                              <w:pPr>
                                <w:spacing w:after="160" w:line="259" w:lineRule="auto"/>
                                <w:ind w:firstLine="0"/>
                                <w:jc w:val="left"/>
                              </w:pPr>
                              <w:r>
                                <w:rPr>
                                  <w:i/>
                                  <w:sz w:val="18"/>
                                </w:rPr>
                                <w:t>U</w:t>
                              </w:r>
                            </w:p>
                          </w:txbxContent>
                        </wps:txbx>
                        <wps:bodyPr horzOverflow="overflow" vert="horz" lIns="0" tIns="0" rIns="0" bIns="0" rtlCol="0">
                          <a:noAutofit/>
                        </wps:bodyPr>
                      </wps:wsp>
                      <wps:wsp>
                        <wps:cNvPr id="1268" name="Rectangle 1268"/>
                        <wps:cNvSpPr/>
                        <wps:spPr>
                          <a:xfrm>
                            <a:off x="575552" y="38991"/>
                            <a:ext cx="93132" cy="89659"/>
                          </a:xfrm>
                          <a:prstGeom prst="rect">
                            <a:avLst/>
                          </a:prstGeom>
                          <a:ln>
                            <a:noFill/>
                          </a:ln>
                        </wps:spPr>
                        <wps:txbx>
                          <w:txbxContent>
                            <w:p w14:paraId="2D671F4D" w14:textId="77777777" w:rsidR="00BD3E65" w:rsidRDefault="0051003C">
                              <w:pPr>
                                <w:spacing w:after="160" w:line="259" w:lineRule="auto"/>
                                <w:ind w:firstLine="0"/>
                                <w:jc w:val="left"/>
                              </w:pPr>
                              <w:r>
                                <w:rPr>
                                  <w:i/>
                                  <w:sz w:val="12"/>
                                </w:rPr>
                                <w:t>it</w:t>
                              </w:r>
                            </w:p>
                          </w:txbxContent>
                        </wps:txbx>
                        <wps:bodyPr horzOverflow="overflow" vert="horz" lIns="0" tIns="0" rIns="0" bIns="0" rtlCol="0">
                          <a:noAutofit/>
                        </wps:bodyPr>
                      </wps:wsp>
                      <wps:wsp>
                        <wps:cNvPr id="1269" name="Rectangle 1269"/>
                        <wps:cNvSpPr/>
                        <wps:spPr>
                          <a:xfrm>
                            <a:off x="2169592" y="0"/>
                            <a:ext cx="128355" cy="134489"/>
                          </a:xfrm>
                          <a:prstGeom prst="rect">
                            <a:avLst/>
                          </a:prstGeom>
                          <a:ln>
                            <a:noFill/>
                          </a:ln>
                        </wps:spPr>
                        <wps:txbx>
                          <w:txbxContent>
                            <w:p w14:paraId="7AB3E9CF" w14:textId="77777777" w:rsidR="00BD3E65" w:rsidRDefault="0051003C">
                              <w:pPr>
                                <w:spacing w:after="160" w:line="259" w:lineRule="auto"/>
                                <w:ind w:firstLine="0"/>
                                <w:jc w:val="left"/>
                              </w:pPr>
                              <w:r>
                                <w:rPr>
                                  <w:i/>
                                  <w:sz w:val="18"/>
                                </w:rPr>
                                <w:t>D</w:t>
                              </w:r>
                            </w:p>
                          </w:txbxContent>
                        </wps:txbx>
                        <wps:bodyPr horzOverflow="overflow" vert="horz" lIns="0" tIns="0" rIns="0" bIns="0" rtlCol="0">
                          <a:noAutofit/>
                        </wps:bodyPr>
                      </wps:wsp>
                      <wps:wsp>
                        <wps:cNvPr id="1270" name="Rectangle 1270"/>
                        <wps:cNvSpPr/>
                        <wps:spPr>
                          <a:xfrm>
                            <a:off x="2266099" y="38991"/>
                            <a:ext cx="93132" cy="89659"/>
                          </a:xfrm>
                          <a:prstGeom prst="rect">
                            <a:avLst/>
                          </a:prstGeom>
                          <a:ln>
                            <a:noFill/>
                          </a:ln>
                        </wps:spPr>
                        <wps:txbx>
                          <w:txbxContent>
                            <w:p w14:paraId="03026FE6" w14:textId="77777777" w:rsidR="00BD3E65" w:rsidRDefault="0051003C">
                              <w:pPr>
                                <w:spacing w:after="160" w:line="259" w:lineRule="auto"/>
                                <w:ind w:firstLine="0"/>
                                <w:jc w:val="left"/>
                              </w:pPr>
                              <w:r>
                                <w:rPr>
                                  <w:i/>
                                  <w:sz w:val="12"/>
                                </w:rPr>
                                <w:t>it</w:t>
                              </w:r>
                            </w:p>
                          </w:txbxContent>
                        </wps:txbx>
                        <wps:bodyPr horzOverflow="overflow" vert="horz" lIns="0" tIns="0" rIns="0" bIns="0" rtlCol="0">
                          <a:noAutofit/>
                        </wps:bodyPr>
                      </wps:wsp>
                      <wps:wsp>
                        <wps:cNvPr id="1271" name="Shape 1271"/>
                        <wps:cNvSpPr/>
                        <wps:spPr>
                          <a:xfrm>
                            <a:off x="0" y="148103"/>
                            <a:ext cx="3767316" cy="0"/>
                          </a:xfrm>
                          <a:custGeom>
                            <a:avLst/>
                            <a:gdLst/>
                            <a:ahLst/>
                            <a:cxnLst/>
                            <a:rect l="0" t="0" r="0" b="0"/>
                            <a:pathLst>
                              <a:path w="3767316">
                                <a:moveTo>
                                  <a:pt x="0" y="0"/>
                                </a:moveTo>
                                <a:lnTo>
                                  <a:pt x="3767316" y="0"/>
                                </a:lnTo>
                              </a:path>
                            </a:pathLst>
                          </a:custGeom>
                          <a:ln w="6922" cap="flat">
                            <a:miter lim="127000"/>
                          </a:ln>
                        </wps:spPr>
                        <wps:style>
                          <a:lnRef idx="1">
                            <a:srgbClr val="000000"/>
                          </a:lnRef>
                          <a:fillRef idx="0">
                            <a:srgbClr val="000000">
                              <a:alpha val="0"/>
                            </a:srgbClr>
                          </a:fillRef>
                          <a:effectRef idx="0">
                            <a:scrgbClr r="0" g="0" b="0"/>
                          </a:effectRef>
                          <a:fontRef idx="none"/>
                        </wps:style>
                        <wps:bodyPr/>
                      </wps:wsp>
                      <wps:wsp>
                        <wps:cNvPr id="1272" name="Rectangle 1272"/>
                        <wps:cNvSpPr/>
                        <wps:spPr>
                          <a:xfrm>
                            <a:off x="75921" y="212407"/>
                            <a:ext cx="356698" cy="134489"/>
                          </a:xfrm>
                          <a:prstGeom prst="rect">
                            <a:avLst/>
                          </a:prstGeom>
                          <a:ln>
                            <a:noFill/>
                          </a:ln>
                        </wps:spPr>
                        <wps:txbx>
                          <w:txbxContent>
                            <w:p w14:paraId="7344038A" w14:textId="77777777" w:rsidR="00BD3E65" w:rsidRDefault="0051003C">
                              <w:pPr>
                                <w:spacing w:after="160" w:line="259" w:lineRule="auto"/>
                                <w:ind w:firstLine="0"/>
                                <w:jc w:val="left"/>
                              </w:pPr>
                              <w:r>
                                <w:rPr>
                                  <w:sz w:val="18"/>
                                </w:rPr>
                                <w:t>Bank</w:t>
                              </w:r>
                            </w:p>
                          </w:txbxContent>
                        </wps:txbx>
                        <wps:bodyPr horzOverflow="overflow" vert="horz" lIns="0" tIns="0" rIns="0" bIns="0" rtlCol="0">
                          <a:noAutofit/>
                        </wps:bodyPr>
                      </wps:wsp>
                      <wps:wsp>
                        <wps:cNvPr id="1285" name="Shape 1285"/>
                        <wps:cNvSpPr/>
                        <wps:spPr>
                          <a:xfrm>
                            <a:off x="0" y="360511"/>
                            <a:ext cx="3767316" cy="0"/>
                          </a:xfrm>
                          <a:custGeom>
                            <a:avLst/>
                            <a:gdLst/>
                            <a:ahLst/>
                            <a:cxnLst/>
                            <a:rect l="0" t="0" r="0" b="0"/>
                            <a:pathLst>
                              <a:path w="3767316">
                                <a:moveTo>
                                  <a:pt x="0" y="0"/>
                                </a:moveTo>
                                <a:lnTo>
                                  <a:pt x="3767316" y="0"/>
                                </a:lnTo>
                              </a:path>
                            </a:pathLst>
                          </a:custGeom>
                          <a:ln w="6922" cap="flat">
                            <a:miter lim="127000"/>
                          </a:ln>
                        </wps:spPr>
                        <wps:style>
                          <a:lnRef idx="1">
                            <a:srgbClr val="000000"/>
                          </a:lnRef>
                          <a:fillRef idx="0">
                            <a:srgbClr val="000000">
                              <a:alpha val="0"/>
                            </a:srgbClr>
                          </a:fillRef>
                          <a:effectRef idx="0">
                            <a:scrgbClr r="0" g="0" b="0"/>
                          </a:effectRef>
                          <a:fontRef idx="none"/>
                        </wps:style>
                        <wps:bodyPr/>
                      </wps:wsp>
                      <wps:wsp>
                        <wps:cNvPr id="1286" name="Shape 1286"/>
                        <wps:cNvSpPr/>
                        <wps:spPr>
                          <a:xfrm>
                            <a:off x="0" y="392743"/>
                            <a:ext cx="3767316" cy="0"/>
                          </a:xfrm>
                          <a:custGeom>
                            <a:avLst/>
                            <a:gdLst/>
                            <a:ahLst/>
                            <a:cxnLst/>
                            <a:rect l="0" t="0" r="0" b="0"/>
                            <a:pathLst>
                              <a:path w="3767316">
                                <a:moveTo>
                                  <a:pt x="0" y="0"/>
                                </a:moveTo>
                                <a:lnTo>
                                  <a:pt x="3767316" y="0"/>
                                </a:lnTo>
                              </a:path>
                            </a:pathLst>
                          </a:custGeom>
                          <a:ln w="6922" cap="flat">
                            <a:miter lim="127000"/>
                          </a:ln>
                        </wps:spPr>
                        <wps:style>
                          <a:lnRef idx="1">
                            <a:srgbClr val="000000"/>
                          </a:lnRef>
                          <a:fillRef idx="0">
                            <a:srgbClr val="000000">
                              <a:alpha val="0"/>
                            </a:srgbClr>
                          </a:fillRef>
                          <a:effectRef idx="0">
                            <a:scrgbClr r="0" g="0" b="0"/>
                          </a:effectRef>
                          <a:fontRef idx="none"/>
                        </wps:style>
                        <wps:bodyPr/>
                      </wps:wsp>
                      <wps:wsp>
                        <wps:cNvPr id="1287" name="Rectangle 1287"/>
                        <wps:cNvSpPr/>
                        <wps:spPr>
                          <a:xfrm>
                            <a:off x="285598" y="453377"/>
                            <a:ext cx="77831" cy="134489"/>
                          </a:xfrm>
                          <a:prstGeom prst="rect">
                            <a:avLst/>
                          </a:prstGeom>
                          <a:ln>
                            <a:noFill/>
                          </a:ln>
                        </wps:spPr>
                        <wps:txbx>
                          <w:txbxContent>
                            <w:p w14:paraId="65DEF2FE" w14:textId="77777777" w:rsidR="00BD3E65" w:rsidRDefault="0051003C">
                              <w:pPr>
                                <w:spacing w:after="160" w:line="259" w:lineRule="auto"/>
                                <w:ind w:firstLine="0"/>
                                <w:jc w:val="left"/>
                              </w:pPr>
                              <w:r>
                                <w:rPr>
                                  <w:sz w:val="18"/>
                                </w:rPr>
                                <w:t>1</w:t>
                              </w:r>
                            </w:p>
                          </w:txbxContent>
                        </wps:txbx>
                        <wps:bodyPr horzOverflow="overflow" vert="horz" lIns="0" tIns="0" rIns="0" bIns="0" rtlCol="0">
                          <a:noAutofit/>
                        </wps:bodyPr>
                      </wps:wsp>
                      <wps:wsp>
                        <wps:cNvPr id="59869" name="Shape 59869"/>
                        <wps:cNvSpPr/>
                        <wps:spPr>
                          <a:xfrm>
                            <a:off x="420027" y="434983"/>
                            <a:ext cx="509435" cy="139179"/>
                          </a:xfrm>
                          <a:custGeom>
                            <a:avLst/>
                            <a:gdLst/>
                            <a:ahLst/>
                            <a:cxnLst/>
                            <a:rect l="0" t="0" r="0" b="0"/>
                            <a:pathLst>
                              <a:path w="509435" h="139179">
                                <a:moveTo>
                                  <a:pt x="0" y="0"/>
                                </a:moveTo>
                                <a:lnTo>
                                  <a:pt x="509435" y="0"/>
                                </a:lnTo>
                                <a:lnTo>
                                  <a:pt x="509435" y="139179"/>
                                </a:lnTo>
                                <a:lnTo>
                                  <a:pt x="0" y="139179"/>
                                </a:lnTo>
                                <a:lnTo>
                                  <a:pt x="0" y="0"/>
                                </a:lnTo>
                              </a:path>
                            </a:pathLst>
                          </a:custGeom>
                          <a:ln w="0" cap="flat">
                            <a:miter lim="127000"/>
                          </a:ln>
                        </wps:spPr>
                        <wps:style>
                          <a:lnRef idx="0">
                            <a:srgbClr val="000000">
                              <a:alpha val="0"/>
                            </a:srgbClr>
                          </a:lnRef>
                          <a:fillRef idx="1">
                            <a:srgbClr val="E2EFDA"/>
                          </a:fillRef>
                          <a:effectRef idx="0">
                            <a:scrgbClr r="0" g="0" b="0"/>
                          </a:effectRef>
                          <a:fontRef idx="none"/>
                        </wps:style>
                        <wps:bodyPr/>
                      </wps:wsp>
                      <wps:wsp>
                        <wps:cNvPr id="3656" name="Rectangle 3656"/>
                        <wps:cNvSpPr/>
                        <wps:spPr>
                          <a:xfrm>
                            <a:off x="1005350" y="453377"/>
                            <a:ext cx="233493" cy="134489"/>
                          </a:xfrm>
                          <a:prstGeom prst="rect">
                            <a:avLst/>
                          </a:prstGeom>
                          <a:ln>
                            <a:noFill/>
                          </a:ln>
                        </wps:spPr>
                        <wps:txbx>
                          <w:txbxContent>
                            <w:p w14:paraId="312FA99C" w14:textId="77777777" w:rsidR="00BD3E65" w:rsidRDefault="0051003C">
                              <w:pPr>
                                <w:spacing w:after="160" w:line="259" w:lineRule="auto"/>
                                <w:ind w:firstLine="0"/>
                                <w:jc w:val="left"/>
                              </w:pPr>
                              <w:r>
                                <w:rPr>
                                  <w:sz w:val="18"/>
                                </w:rPr>
                                <w:t>***</w:t>
                              </w:r>
                            </w:p>
                          </w:txbxContent>
                        </wps:txbx>
                        <wps:bodyPr horzOverflow="overflow" vert="horz" lIns="0" tIns="0" rIns="0" bIns="0" rtlCol="0">
                          <a:noAutofit/>
                        </wps:bodyPr>
                      </wps:wsp>
                      <wps:wsp>
                        <wps:cNvPr id="3649" name="Rectangle 3649"/>
                        <wps:cNvSpPr/>
                        <wps:spPr>
                          <a:xfrm>
                            <a:off x="586969" y="453377"/>
                            <a:ext cx="354563" cy="134489"/>
                          </a:xfrm>
                          <a:prstGeom prst="rect">
                            <a:avLst/>
                          </a:prstGeom>
                          <a:ln>
                            <a:noFill/>
                          </a:ln>
                        </wps:spPr>
                        <wps:txbx>
                          <w:txbxContent>
                            <w:p w14:paraId="3AB7B18D" w14:textId="77777777" w:rsidR="00BD3E65" w:rsidRDefault="0051003C">
                              <w:pPr>
                                <w:spacing w:after="160" w:line="259" w:lineRule="auto"/>
                                <w:ind w:firstLine="0"/>
                                <w:jc w:val="left"/>
                              </w:pPr>
                              <w:r>
                                <w:rPr>
                                  <w:sz w:val="18"/>
                                </w:rPr>
                                <w:t>0.166</w:t>
                              </w:r>
                            </w:p>
                          </w:txbxContent>
                        </wps:txbx>
                        <wps:bodyPr horzOverflow="overflow" vert="horz" lIns="0" tIns="0" rIns="0" bIns="0" rtlCol="0">
                          <a:noAutofit/>
                        </wps:bodyPr>
                      </wps:wsp>
                      <wps:wsp>
                        <wps:cNvPr id="59870" name="Shape 59870"/>
                        <wps:cNvSpPr/>
                        <wps:spPr>
                          <a:xfrm>
                            <a:off x="1256856" y="434983"/>
                            <a:ext cx="509435" cy="139179"/>
                          </a:xfrm>
                          <a:custGeom>
                            <a:avLst/>
                            <a:gdLst/>
                            <a:ahLst/>
                            <a:cxnLst/>
                            <a:rect l="0" t="0" r="0" b="0"/>
                            <a:pathLst>
                              <a:path w="509435" h="139179">
                                <a:moveTo>
                                  <a:pt x="0" y="0"/>
                                </a:moveTo>
                                <a:lnTo>
                                  <a:pt x="509435" y="0"/>
                                </a:lnTo>
                                <a:lnTo>
                                  <a:pt x="509435" y="139179"/>
                                </a:lnTo>
                                <a:lnTo>
                                  <a:pt x="0" y="139179"/>
                                </a:lnTo>
                                <a:lnTo>
                                  <a:pt x="0" y="0"/>
                                </a:lnTo>
                              </a:path>
                            </a:pathLst>
                          </a:custGeom>
                          <a:ln w="0" cap="flat">
                            <a:miter lim="127000"/>
                          </a:ln>
                        </wps:spPr>
                        <wps:style>
                          <a:lnRef idx="0">
                            <a:srgbClr val="000000">
                              <a:alpha val="0"/>
                            </a:srgbClr>
                          </a:lnRef>
                          <a:fillRef idx="1">
                            <a:srgbClr val="E2EFDA"/>
                          </a:fillRef>
                          <a:effectRef idx="0">
                            <a:scrgbClr r="0" g="0" b="0"/>
                          </a:effectRef>
                          <a:fontRef idx="none"/>
                        </wps:style>
                        <wps:bodyPr/>
                      </wps:wsp>
                      <wps:wsp>
                        <wps:cNvPr id="3663" name="Rectangle 3663"/>
                        <wps:cNvSpPr/>
                        <wps:spPr>
                          <a:xfrm>
                            <a:off x="1842179" y="453377"/>
                            <a:ext cx="233493" cy="134489"/>
                          </a:xfrm>
                          <a:prstGeom prst="rect">
                            <a:avLst/>
                          </a:prstGeom>
                          <a:ln>
                            <a:noFill/>
                          </a:ln>
                        </wps:spPr>
                        <wps:txbx>
                          <w:txbxContent>
                            <w:p w14:paraId="46939660" w14:textId="77777777" w:rsidR="00BD3E65" w:rsidRDefault="0051003C">
                              <w:pPr>
                                <w:spacing w:after="160" w:line="259" w:lineRule="auto"/>
                                <w:ind w:firstLine="0"/>
                                <w:jc w:val="left"/>
                              </w:pPr>
                              <w:r>
                                <w:rPr>
                                  <w:sz w:val="18"/>
                                </w:rPr>
                                <w:t>***</w:t>
                              </w:r>
                            </w:p>
                          </w:txbxContent>
                        </wps:txbx>
                        <wps:bodyPr horzOverflow="overflow" vert="horz" lIns="0" tIns="0" rIns="0" bIns="0" rtlCol="0">
                          <a:noAutofit/>
                        </wps:bodyPr>
                      </wps:wsp>
                      <wps:wsp>
                        <wps:cNvPr id="3661" name="Rectangle 3661"/>
                        <wps:cNvSpPr/>
                        <wps:spPr>
                          <a:xfrm>
                            <a:off x="1423797" y="453377"/>
                            <a:ext cx="354563" cy="134489"/>
                          </a:xfrm>
                          <a:prstGeom prst="rect">
                            <a:avLst/>
                          </a:prstGeom>
                          <a:ln>
                            <a:noFill/>
                          </a:ln>
                        </wps:spPr>
                        <wps:txbx>
                          <w:txbxContent>
                            <w:p w14:paraId="4896B006" w14:textId="77777777" w:rsidR="00BD3E65" w:rsidRDefault="0051003C">
                              <w:pPr>
                                <w:spacing w:after="160" w:line="259" w:lineRule="auto"/>
                                <w:ind w:firstLine="0"/>
                                <w:jc w:val="left"/>
                              </w:pPr>
                              <w:r>
                                <w:rPr>
                                  <w:sz w:val="18"/>
                                </w:rPr>
                                <w:t>0.445</w:t>
                              </w:r>
                            </w:p>
                          </w:txbxContent>
                        </wps:txbx>
                        <wps:bodyPr horzOverflow="overflow" vert="horz" lIns="0" tIns="0" rIns="0" bIns="0" rtlCol="0">
                          <a:noAutofit/>
                        </wps:bodyPr>
                      </wps:wsp>
                      <wps:wsp>
                        <wps:cNvPr id="59871" name="Shape 59871"/>
                        <wps:cNvSpPr/>
                        <wps:spPr>
                          <a:xfrm>
                            <a:off x="2093671" y="434983"/>
                            <a:ext cx="509435" cy="139179"/>
                          </a:xfrm>
                          <a:custGeom>
                            <a:avLst/>
                            <a:gdLst/>
                            <a:ahLst/>
                            <a:cxnLst/>
                            <a:rect l="0" t="0" r="0" b="0"/>
                            <a:pathLst>
                              <a:path w="509435" h="139179">
                                <a:moveTo>
                                  <a:pt x="0" y="0"/>
                                </a:moveTo>
                                <a:lnTo>
                                  <a:pt x="509435" y="0"/>
                                </a:lnTo>
                                <a:lnTo>
                                  <a:pt x="509435" y="139179"/>
                                </a:lnTo>
                                <a:lnTo>
                                  <a:pt x="0" y="139179"/>
                                </a:lnTo>
                                <a:lnTo>
                                  <a:pt x="0" y="0"/>
                                </a:lnTo>
                              </a:path>
                            </a:pathLst>
                          </a:custGeom>
                          <a:ln w="0" cap="flat">
                            <a:miter lim="127000"/>
                          </a:ln>
                        </wps:spPr>
                        <wps:style>
                          <a:lnRef idx="0">
                            <a:srgbClr val="000000">
                              <a:alpha val="0"/>
                            </a:srgbClr>
                          </a:lnRef>
                          <a:fillRef idx="1">
                            <a:srgbClr val="E2EFDA"/>
                          </a:fillRef>
                          <a:effectRef idx="0">
                            <a:scrgbClr r="0" g="0" b="0"/>
                          </a:effectRef>
                          <a:fontRef idx="none"/>
                        </wps:style>
                        <wps:bodyPr/>
                      </wps:wsp>
                      <wps:wsp>
                        <wps:cNvPr id="3667" name="Rectangle 3667"/>
                        <wps:cNvSpPr/>
                        <wps:spPr>
                          <a:xfrm>
                            <a:off x="2260613" y="453377"/>
                            <a:ext cx="354563" cy="134489"/>
                          </a:xfrm>
                          <a:prstGeom prst="rect">
                            <a:avLst/>
                          </a:prstGeom>
                          <a:ln>
                            <a:noFill/>
                          </a:ln>
                        </wps:spPr>
                        <wps:txbx>
                          <w:txbxContent>
                            <w:p w14:paraId="071D2962" w14:textId="77777777" w:rsidR="00BD3E65" w:rsidRDefault="0051003C">
                              <w:pPr>
                                <w:spacing w:after="160" w:line="259" w:lineRule="auto"/>
                                <w:ind w:firstLine="0"/>
                                <w:jc w:val="left"/>
                              </w:pPr>
                              <w:r>
                                <w:rPr>
                                  <w:sz w:val="18"/>
                                </w:rPr>
                                <w:t>0.337</w:t>
                              </w:r>
                            </w:p>
                          </w:txbxContent>
                        </wps:txbx>
                        <wps:bodyPr horzOverflow="overflow" vert="horz" lIns="0" tIns="0" rIns="0" bIns="0" rtlCol="0">
                          <a:noAutofit/>
                        </wps:bodyPr>
                      </wps:wsp>
                      <wps:wsp>
                        <wps:cNvPr id="3670" name="Rectangle 3670"/>
                        <wps:cNvSpPr/>
                        <wps:spPr>
                          <a:xfrm>
                            <a:off x="2678995" y="453377"/>
                            <a:ext cx="233493" cy="134489"/>
                          </a:xfrm>
                          <a:prstGeom prst="rect">
                            <a:avLst/>
                          </a:prstGeom>
                          <a:ln>
                            <a:noFill/>
                          </a:ln>
                        </wps:spPr>
                        <wps:txbx>
                          <w:txbxContent>
                            <w:p w14:paraId="363B7754" w14:textId="77777777" w:rsidR="00BD3E65" w:rsidRDefault="0051003C">
                              <w:pPr>
                                <w:spacing w:after="160" w:line="259" w:lineRule="auto"/>
                                <w:ind w:firstLine="0"/>
                                <w:jc w:val="left"/>
                              </w:pPr>
                              <w:r>
                                <w:rPr>
                                  <w:sz w:val="18"/>
                                </w:rPr>
                                <w:t>***</w:t>
                              </w:r>
                            </w:p>
                          </w:txbxContent>
                        </wps:txbx>
                        <wps:bodyPr horzOverflow="overflow" vert="horz" lIns="0" tIns="0" rIns="0" bIns="0" rtlCol="0">
                          <a:noAutofit/>
                        </wps:bodyPr>
                      </wps:wsp>
                      <wps:wsp>
                        <wps:cNvPr id="59872" name="Shape 59872"/>
                        <wps:cNvSpPr/>
                        <wps:spPr>
                          <a:xfrm>
                            <a:off x="2930500" y="434983"/>
                            <a:ext cx="509435" cy="139179"/>
                          </a:xfrm>
                          <a:custGeom>
                            <a:avLst/>
                            <a:gdLst/>
                            <a:ahLst/>
                            <a:cxnLst/>
                            <a:rect l="0" t="0" r="0" b="0"/>
                            <a:pathLst>
                              <a:path w="509435" h="139179">
                                <a:moveTo>
                                  <a:pt x="0" y="0"/>
                                </a:moveTo>
                                <a:lnTo>
                                  <a:pt x="509435" y="0"/>
                                </a:lnTo>
                                <a:lnTo>
                                  <a:pt x="509435" y="139179"/>
                                </a:lnTo>
                                <a:lnTo>
                                  <a:pt x="0" y="139179"/>
                                </a:lnTo>
                                <a:lnTo>
                                  <a:pt x="0" y="0"/>
                                </a:lnTo>
                              </a:path>
                            </a:pathLst>
                          </a:custGeom>
                          <a:ln w="0" cap="flat">
                            <a:miter lim="127000"/>
                          </a:ln>
                        </wps:spPr>
                        <wps:style>
                          <a:lnRef idx="0">
                            <a:srgbClr val="000000">
                              <a:alpha val="0"/>
                            </a:srgbClr>
                          </a:lnRef>
                          <a:fillRef idx="1">
                            <a:srgbClr val="E2EFDA"/>
                          </a:fillRef>
                          <a:effectRef idx="0">
                            <a:scrgbClr r="0" g="0" b="0"/>
                          </a:effectRef>
                          <a:fontRef idx="none"/>
                        </wps:style>
                        <wps:bodyPr/>
                      </wps:wsp>
                      <wps:wsp>
                        <wps:cNvPr id="3678" name="Rectangle 3678"/>
                        <wps:cNvSpPr/>
                        <wps:spPr>
                          <a:xfrm>
                            <a:off x="3515823" y="453377"/>
                            <a:ext cx="233493" cy="134489"/>
                          </a:xfrm>
                          <a:prstGeom prst="rect">
                            <a:avLst/>
                          </a:prstGeom>
                          <a:ln>
                            <a:noFill/>
                          </a:ln>
                        </wps:spPr>
                        <wps:txbx>
                          <w:txbxContent>
                            <w:p w14:paraId="7FD9A456" w14:textId="77777777" w:rsidR="00BD3E65" w:rsidRDefault="0051003C">
                              <w:pPr>
                                <w:spacing w:after="160" w:line="259" w:lineRule="auto"/>
                                <w:ind w:firstLine="0"/>
                                <w:jc w:val="left"/>
                              </w:pPr>
                              <w:r>
                                <w:rPr>
                                  <w:sz w:val="18"/>
                                </w:rPr>
                                <w:t>***</w:t>
                              </w:r>
                            </w:p>
                          </w:txbxContent>
                        </wps:txbx>
                        <wps:bodyPr horzOverflow="overflow" vert="horz" lIns="0" tIns="0" rIns="0" bIns="0" rtlCol="0">
                          <a:noAutofit/>
                        </wps:bodyPr>
                      </wps:wsp>
                      <wps:wsp>
                        <wps:cNvPr id="3674" name="Rectangle 3674"/>
                        <wps:cNvSpPr/>
                        <wps:spPr>
                          <a:xfrm>
                            <a:off x="3097441" y="453377"/>
                            <a:ext cx="354563" cy="134489"/>
                          </a:xfrm>
                          <a:prstGeom prst="rect">
                            <a:avLst/>
                          </a:prstGeom>
                          <a:ln>
                            <a:noFill/>
                          </a:ln>
                        </wps:spPr>
                        <wps:txbx>
                          <w:txbxContent>
                            <w:p w14:paraId="385AF482" w14:textId="77777777" w:rsidR="00BD3E65" w:rsidRDefault="0051003C">
                              <w:pPr>
                                <w:spacing w:after="160" w:line="259" w:lineRule="auto"/>
                                <w:ind w:firstLine="0"/>
                                <w:jc w:val="left"/>
                              </w:pPr>
                              <w:r>
                                <w:rPr>
                                  <w:sz w:val="18"/>
                                </w:rPr>
                                <w:t>0.228</w:t>
                              </w:r>
                            </w:p>
                          </w:txbxContent>
                        </wps:txbx>
                        <wps:bodyPr horzOverflow="overflow" vert="horz" lIns="0" tIns="0" rIns="0" bIns="0" rtlCol="0">
                          <a:noAutofit/>
                        </wps:bodyPr>
                      </wps:wsp>
                      <wps:wsp>
                        <wps:cNvPr id="3688" name="Rectangle 3688"/>
                        <wps:cNvSpPr/>
                        <wps:spPr>
                          <a:xfrm>
                            <a:off x="2169544" y="592556"/>
                            <a:ext cx="475634" cy="134489"/>
                          </a:xfrm>
                          <a:prstGeom prst="rect">
                            <a:avLst/>
                          </a:prstGeom>
                          <a:ln>
                            <a:noFill/>
                          </a:ln>
                        </wps:spPr>
                        <wps:txbx>
                          <w:txbxContent>
                            <w:p w14:paraId="324D861E" w14:textId="77777777" w:rsidR="00BD3E65" w:rsidRDefault="0051003C">
                              <w:pPr>
                                <w:spacing w:after="160" w:line="259" w:lineRule="auto"/>
                                <w:ind w:firstLine="0"/>
                                <w:jc w:val="left"/>
                              </w:pPr>
                              <w:r>
                                <w:rPr>
                                  <w:sz w:val="18"/>
                                </w:rPr>
                                <w:t>(0.033)</w:t>
                              </w:r>
                            </w:p>
                          </w:txbxContent>
                        </wps:txbx>
                        <wps:bodyPr horzOverflow="overflow" vert="horz" lIns="0" tIns="0" rIns="0" bIns="0" rtlCol="0">
                          <a:noAutofit/>
                        </wps:bodyPr>
                      </wps:wsp>
                      <wps:wsp>
                        <wps:cNvPr id="3687" name="Rectangle 3687"/>
                        <wps:cNvSpPr/>
                        <wps:spPr>
                          <a:xfrm>
                            <a:off x="1332746" y="592556"/>
                            <a:ext cx="475633" cy="134489"/>
                          </a:xfrm>
                          <a:prstGeom prst="rect">
                            <a:avLst/>
                          </a:prstGeom>
                          <a:ln>
                            <a:noFill/>
                          </a:ln>
                        </wps:spPr>
                        <wps:txbx>
                          <w:txbxContent>
                            <w:p w14:paraId="3849B2B9" w14:textId="77777777" w:rsidR="00BD3E65" w:rsidRDefault="0051003C">
                              <w:pPr>
                                <w:spacing w:after="160" w:line="259" w:lineRule="auto"/>
                                <w:ind w:firstLine="0"/>
                                <w:jc w:val="left"/>
                              </w:pPr>
                              <w:r>
                                <w:rPr>
                                  <w:sz w:val="18"/>
                                </w:rPr>
                                <w:t>(0.032)</w:t>
                              </w:r>
                            </w:p>
                          </w:txbxContent>
                        </wps:txbx>
                        <wps:bodyPr horzOverflow="overflow" vert="horz" lIns="0" tIns="0" rIns="0" bIns="0" rtlCol="0">
                          <a:noAutofit/>
                        </wps:bodyPr>
                      </wps:wsp>
                      <wps:wsp>
                        <wps:cNvPr id="3686" name="Rectangle 3686"/>
                        <wps:cNvSpPr/>
                        <wps:spPr>
                          <a:xfrm>
                            <a:off x="495948" y="592556"/>
                            <a:ext cx="475633" cy="134489"/>
                          </a:xfrm>
                          <a:prstGeom prst="rect">
                            <a:avLst/>
                          </a:prstGeom>
                          <a:ln>
                            <a:noFill/>
                          </a:ln>
                        </wps:spPr>
                        <wps:txbx>
                          <w:txbxContent>
                            <w:p w14:paraId="62EE14AE" w14:textId="77777777" w:rsidR="00BD3E65" w:rsidRDefault="0051003C">
                              <w:pPr>
                                <w:spacing w:after="160" w:line="259" w:lineRule="auto"/>
                                <w:ind w:firstLine="0"/>
                                <w:jc w:val="left"/>
                              </w:pPr>
                              <w:r>
                                <w:rPr>
                                  <w:sz w:val="18"/>
                                </w:rPr>
                                <w:t>(0.035)</w:t>
                              </w:r>
                            </w:p>
                          </w:txbxContent>
                        </wps:txbx>
                        <wps:bodyPr horzOverflow="overflow" vert="horz" lIns="0" tIns="0" rIns="0" bIns="0" rtlCol="0">
                          <a:noAutofit/>
                        </wps:bodyPr>
                      </wps:wsp>
                      <wps:wsp>
                        <wps:cNvPr id="3689" name="Rectangle 3689"/>
                        <wps:cNvSpPr/>
                        <wps:spPr>
                          <a:xfrm>
                            <a:off x="3006455" y="592556"/>
                            <a:ext cx="475633" cy="134489"/>
                          </a:xfrm>
                          <a:prstGeom prst="rect">
                            <a:avLst/>
                          </a:prstGeom>
                          <a:ln>
                            <a:noFill/>
                          </a:ln>
                        </wps:spPr>
                        <wps:txbx>
                          <w:txbxContent>
                            <w:p w14:paraId="224E1521" w14:textId="77777777" w:rsidR="00BD3E65" w:rsidRDefault="0051003C">
                              <w:pPr>
                                <w:spacing w:after="160" w:line="259" w:lineRule="auto"/>
                                <w:ind w:firstLine="0"/>
                                <w:jc w:val="left"/>
                              </w:pPr>
                              <w:r>
                                <w:rPr>
                                  <w:sz w:val="18"/>
                                </w:rPr>
                                <w:t>(0.035)</w:t>
                              </w:r>
                            </w:p>
                          </w:txbxContent>
                        </wps:txbx>
                        <wps:bodyPr horzOverflow="overflow" vert="horz" lIns="0" tIns="0" rIns="0" bIns="0" rtlCol="0">
                          <a:noAutofit/>
                        </wps:bodyPr>
                      </wps:wsp>
                      <wps:wsp>
                        <wps:cNvPr id="1297" name="Rectangle 1297"/>
                        <wps:cNvSpPr/>
                        <wps:spPr>
                          <a:xfrm>
                            <a:off x="285598" y="731735"/>
                            <a:ext cx="77831" cy="134489"/>
                          </a:xfrm>
                          <a:prstGeom prst="rect">
                            <a:avLst/>
                          </a:prstGeom>
                          <a:ln>
                            <a:noFill/>
                          </a:ln>
                        </wps:spPr>
                        <wps:txbx>
                          <w:txbxContent>
                            <w:p w14:paraId="542D5758" w14:textId="77777777" w:rsidR="00BD3E65" w:rsidRDefault="0051003C">
                              <w:pPr>
                                <w:spacing w:after="160" w:line="259" w:lineRule="auto"/>
                                <w:ind w:firstLine="0"/>
                                <w:jc w:val="left"/>
                              </w:pPr>
                              <w:r>
                                <w:rPr>
                                  <w:sz w:val="18"/>
                                </w:rPr>
                                <w:t>2</w:t>
                              </w:r>
                            </w:p>
                          </w:txbxContent>
                        </wps:txbx>
                        <wps:bodyPr horzOverflow="overflow" vert="horz" lIns="0" tIns="0" rIns="0" bIns="0" rtlCol="0">
                          <a:noAutofit/>
                        </wps:bodyPr>
                      </wps:wsp>
                      <wps:wsp>
                        <wps:cNvPr id="59873" name="Shape 59873"/>
                        <wps:cNvSpPr/>
                        <wps:spPr>
                          <a:xfrm>
                            <a:off x="420027" y="713342"/>
                            <a:ext cx="509435" cy="139179"/>
                          </a:xfrm>
                          <a:custGeom>
                            <a:avLst/>
                            <a:gdLst/>
                            <a:ahLst/>
                            <a:cxnLst/>
                            <a:rect l="0" t="0" r="0" b="0"/>
                            <a:pathLst>
                              <a:path w="509435" h="139179">
                                <a:moveTo>
                                  <a:pt x="0" y="0"/>
                                </a:moveTo>
                                <a:lnTo>
                                  <a:pt x="509435" y="0"/>
                                </a:lnTo>
                                <a:lnTo>
                                  <a:pt x="509435" y="139179"/>
                                </a:lnTo>
                                <a:lnTo>
                                  <a:pt x="0" y="139179"/>
                                </a:lnTo>
                                <a:lnTo>
                                  <a:pt x="0" y="0"/>
                                </a:lnTo>
                              </a:path>
                            </a:pathLst>
                          </a:custGeom>
                          <a:ln w="0" cap="flat">
                            <a:miter lim="127000"/>
                          </a:ln>
                        </wps:spPr>
                        <wps:style>
                          <a:lnRef idx="0">
                            <a:srgbClr val="000000">
                              <a:alpha val="0"/>
                            </a:srgbClr>
                          </a:lnRef>
                          <a:fillRef idx="1">
                            <a:srgbClr val="FFE7E7"/>
                          </a:fillRef>
                          <a:effectRef idx="0">
                            <a:scrgbClr r="0" g="0" b="0"/>
                          </a:effectRef>
                          <a:fontRef idx="none"/>
                        </wps:style>
                        <wps:bodyPr/>
                      </wps:wsp>
                      <wps:wsp>
                        <wps:cNvPr id="3704" name="Rectangle 3704"/>
                        <wps:cNvSpPr/>
                        <wps:spPr>
                          <a:xfrm>
                            <a:off x="547967" y="731736"/>
                            <a:ext cx="406450" cy="134489"/>
                          </a:xfrm>
                          <a:prstGeom prst="rect">
                            <a:avLst/>
                          </a:prstGeom>
                          <a:ln>
                            <a:noFill/>
                          </a:ln>
                        </wps:spPr>
                        <wps:txbx>
                          <w:txbxContent>
                            <w:p w14:paraId="49F6B471" w14:textId="77777777" w:rsidR="00BD3E65" w:rsidRDefault="0051003C">
                              <w:pPr>
                                <w:spacing w:after="160" w:line="259" w:lineRule="auto"/>
                                <w:ind w:firstLine="0"/>
                                <w:jc w:val="left"/>
                              </w:pPr>
                              <w:r>
                                <w:rPr>
                                  <w:sz w:val="18"/>
                                </w:rPr>
                                <w:t>-0.095</w:t>
                              </w:r>
                            </w:p>
                          </w:txbxContent>
                        </wps:txbx>
                        <wps:bodyPr horzOverflow="overflow" vert="horz" lIns="0" tIns="0" rIns="0" bIns="0" rtlCol="0">
                          <a:noAutofit/>
                        </wps:bodyPr>
                      </wps:wsp>
                      <wps:wsp>
                        <wps:cNvPr id="3708" name="Rectangle 3708"/>
                        <wps:cNvSpPr/>
                        <wps:spPr>
                          <a:xfrm>
                            <a:off x="1005362" y="731736"/>
                            <a:ext cx="43239" cy="134489"/>
                          </a:xfrm>
                          <a:prstGeom prst="rect">
                            <a:avLst/>
                          </a:prstGeom>
                          <a:ln>
                            <a:noFill/>
                          </a:ln>
                        </wps:spPr>
                        <wps:txbx>
                          <w:txbxContent>
                            <w:p w14:paraId="61EBFCA3" w14:textId="77777777" w:rsidR="00BD3E65" w:rsidRDefault="0051003C">
                              <w:pPr>
                                <w:spacing w:after="160" w:line="259" w:lineRule="auto"/>
                                <w:ind w:firstLine="0"/>
                                <w:jc w:val="left"/>
                              </w:pPr>
                              <w:r>
                                <w:rPr>
                                  <w:sz w:val="18"/>
                                </w:rPr>
                                <w:t>.</w:t>
                              </w:r>
                            </w:p>
                          </w:txbxContent>
                        </wps:txbx>
                        <wps:bodyPr horzOverflow="overflow" vert="horz" lIns="0" tIns="0" rIns="0" bIns="0" rtlCol="0">
                          <a:noAutofit/>
                        </wps:bodyPr>
                      </wps:wsp>
                      <wps:wsp>
                        <wps:cNvPr id="59874" name="Shape 59874"/>
                        <wps:cNvSpPr/>
                        <wps:spPr>
                          <a:xfrm>
                            <a:off x="1256856" y="713342"/>
                            <a:ext cx="509435" cy="139179"/>
                          </a:xfrm>
                          <a:custGeom>
                            <a:avLst/>
                            <a:gdLst/>
                            <a:ahLst/>
                            <a:cxnLst/>
                            <a:rect l="0" t="0" r="0" b="0"/>
                            <a:pathLst>
                              <a:path w="509435" h="139179">
                                <a:moveTo>
                                  <a:pt x="0" y="0"/>
                                </a:moveTo>
                                <a:lnTo>
                                  <a:pt x="509435" y="0"/>
                                </a:lnTo>
                                <a:lnTo>
                                  <a:pt x="509435" y="139179"/>
                                </a:lnTo>
                                <a:lnTo>
                                  <a:pt x="0" y="139179"/>
                                </a:lnTo>
                                <a:lnTo>
                                  <a:pt x="0" y="0"/>
                                </a:lnTo>
                              </a:path>
                            </a:pathLst>
                          </a:custGeom>
                          <a:ln w="0" cap="flat">
                            <a:miter lim="127000"/>
                          </a:ln>
                        </wps:spPr>
                        <wps:style>
                          <a:lnRef idx="0">
                            <a:srgbClr val="000000">
                              <a:alpha val="0"/>
                            </a:srgbClr>
                          </a:lnRef>
                          <a:fillRef idx="1">
                            <a:srgbClr val="E2EFDA"/>
                          </a:fillRef>
                          <a:effectRef idx="0">
                            <a:scrgbClr r="0" g="0" b="0"/>
                          </a:effectRef>
                          <a:fontRef idx="none"/>
                        </wps:style>
                        <wps:bodyPr/>
                      </wps:wsp>
                      <wps:wsp>
                        <wps:cNvPr id="3714" name="Rectangle 3714"/>
                        <wps:cNvSpPr/>
                        <wps:spPr>
                          <a:xfrm>
                            <a:off x="1842179" y="731736"/>
                            <a:ext cx="233493" cy="134489"/>
                          </a:xfrm>
                          <a:prstGeom prst="rect">
                            <a:avLst/>
                          </a:prstGeom>
                          <a:ln>
                            <a:noFill/>
                          </a:ln>
                        </wps:spPr>
                        <wps:txbx>
                          <w:txbxContent>
                            <w:p w14:paraId="21EB3591" w14:textId="77777777" w:rsidR="00BD3E65" w:rsidRDefault="0051003C">
                              <w:pPr>
                                <w:spacing w:after="160" w:line="259" w:lineRule="auto"/>
                                <w:ind w:firstLine="0"/>
                                <w:jc w:val="left"/>
                              </w:pPr>
                              <w:r>
                                <w:rPr>
                                  <w:sz w:val="18"/>
                                </w:rPr>
                                <w:t>***</w:t>
                              </w:r>
                            </w:p>
                          </w:txbxContent>
                        </wps:txbx>
                        <wps:bodyPr horzOverflow="overflow" vert="horz" lIns="0" tIns="0" rIns="0" bIns="0" rtlCol="0">
                          <a:noAutofit/>
                        </wps:bodyPr>
                      </wps:wsp>
                      <wps:wsp>
                        <wps:cNvPr id="3710" name="Rectangle 3710"/>
                        <wps:cNvSpPr/>
                        <wps:spPr>
                          <a:xfrm>
                            <a:off x="1423797" y="731736"/>
                            <a:ext cx="354563" cy="134489"/>
                          </a:xfrm>
                          <a:prstGeom prst="rect">
                            <a:avLst/>
                          </a:prstGeom>
                          <a:ln>
                            <a:noFill/>
                          </a:ln>
                        </wps:spPr>
                        <wps:txbx>
                          <w:txbxContent>
                            <w:p w14:paraId="68FD9713" w14:textId="77777777" w:rsidR="00BD3E65" w:rsidRDefault="0051003C">
                              <w:pPr>
                                <w:spacing w:after="160" w:line="259" w:lineRule="auto"/>
                                <w:ind w:firstLine="0"/>
                                <w:jc w:val="left"/>
                              </w:pPr>
                              <w:r>
                                <w:rPr>
                                  <w:sz w:val="18"/>
                                </w:rPr>
                                <w:t>0.190</w:t>
                              </w:r>
                            </w:p>
                          </w:txbxContent>
                        </wps:txbx>
                        <wps:bodyPr horzOverflow="overflow" vert="horz" lIns="0" tIns="0" rIns="0" bIns="0" rtlCol="0">
                          <a:noAutofit/>
                        </wps:bodyPr>
                      </wps:wsp>
                      <wps:wsp>
                        <wps:cNvPr id="59875" name="Shape 59875"/>
                        <wps:cNvSpPr/>
                        <wps:spPr>
                          <a:xfrm>
                            <a:off x="2093671" y="713342"/>
                            <a:ext cx="509435" cy="139179"/>
                          </a:xfrm>
                          <a:custGeom>
                            <a:avLst/>
                            <a:gdLst/>
                            <a:ahLst/>
                            <a:cxnLst/>
                            <a:rect l="0" t="0" r="0" b="0"/>
                            <a:pathLst>
                              <a:path w="509435" h="139179">
                                <a:moveTo>
                                  <a:pt x="0" y="0"/>
                                </a:moveTo>
                                <a:lnTo>
                                  <a:pt x="509435" y="0"/>
                                </a:lnTo>
                                <a:lnTo>
                                  <a:pt x="509435" y="139179"/>
                                </a:lnTo>
                                <a:lnTo>
                                  <a:pt x="0" y="139179"/>
                                </a:lnTo>
                                <a:lnTo>
                                  <a:pt x="0" y="0"/>
                                </a:lnTo>
                              </a:path>
                            </a:pathLst>
                          </a:custGeom>
                          <a:ln w="0" cap="flat">
                            <a:miter lim="127000"/>
                          </a:ln>
                        </wps:spPr>
                        <wps:style>
                          <a:lnRef idx="0">
                            <a:srgbClr val="000000">
                              <a:alpha val="0"/>
                            </a:srgbClr>
                          </a:lnRef>
                          <a:fillRef idx="1">
                            <a:srgbClr val="E2EFDA"/>
                          </a:fillRef>
                          <a:effectRef idx="0">
                            <a:scrgbClr r="0" g="0" b="0"/>
                          </a:effectRef>
                          <a:fontRef idx="none"/>
                        </wps:style>
                        <wps:bodyPr/>
                      </wps:wsp>
                      <wps:wsp>
                        <wps:cNvPr id="3721" name="Rectangle 3721"/>
                        <wps:cNvSpPr/>
                        <wps:spPr>
                          <a:xfrm>
                            <a:off x="2678995" y="731736"/>
                            <a:ext cx="155662" cy="134489"/>
                          </a:xfrm>
                          <a:prstGeom prst="rect">
                            <a:avLst/>
                          </a:prstGeom>
                          <a:ln>
                            <a:noFill/>
                          </a:ln>
                        </wps:spPr>
                        <wps:txbx>
                          <w:txbxContent>
                            <w:p w14:paraId="18719A93" w14:textId="77777777" w:rsidR="00BD3E65" w:rsidRDefault="0051003C">
                              <w:pPr>
                                <w:spacing w:after="160" w:line="259" w:lineRule="auto"/>
                                <w:ind w:firstLine="0"/>
                                <w:jc w:val="left"/>
                              </w:pPr>
                              <w:r>
                                <w:rPr>
                                  <w:sz w:val="18"/>
                                </w:rPr>
                                <w:t>**</w:t>
                              </w:r>
                            </w:p>
                          </w:txbxContent>
                        </wps:txbx>
                        <wps:bodyPr horzOverflow="overflow" vert="horz" lIns="0" tIns="0" rIns="0" bIns="0" rtlCol="0">
                          <a:noAutofit/>
                        </wps:bodyPr>
                      </wps:wsp>
                      <wps:wsp>
                        <wps:cNvPr id="3723" name="Rectangle 3723"/>
                        <wps:cNvSpPr/>
                        <wps:spPr>
                          <a:xfrm>
                            <a:off x="3097456" y="731736"/>
                            <a:ext cx="354563" cy="134489"/>
                          </a:xfrm>
                          <a:prstGeom prst="rect">
                            <a:avLst/>
                          </a:prstGeom>
                          <a:ln>
                            <a:noFill/>
                          </a:ln>
                        </wps:spPr>
                        <wps:txbx>
                          <w:txbxContent>
                            <w:p w14:paraId="134F10CB" w14:textId="77777777" w:rsidR="00BD3E65" w:rsidRDefault="0051003C">
                              <w:pPr>
                                <w:spacing w:after="160" w:line="259" w:lineRule="auto"/>
                                <w:ind w:firstLine="0"/>
                                <w:jc w:val="left"/>
                              </w:pPr>
                              <w:r>
                                <w:rPr>
                                  <w:sz w:val="18"/>
                                </w:rPr>
                                <w:t>0.074</w:t>
                              </w:r>
                            </w:p>
                          </w:txbxContent>
                        </wps:txbx>
                        <wps:bodyPr horzOverflow="overflow" vert="horz" lIns="0" tIns="0" rIns="0" bIns="0" rtlCol="0">
                          <a:noAutofit/>
                        </wps:bodyPr>
                      </wps:wsp>
                      <wps:wsp>
                        <wps:cNvPr id="3719" name="Rectangle 3719"/>
                        <wps:cNvSpPr/>
                        <wps:spPr>
                          <a:xfrm>
                            <a:off x="2260613" y="731736"/>
                            <a:ext cx="354563" cy="134489"/>
                          </a:xfrm>
                          <a:prstGeom prst="rect">
                            <a:avLst/>
                          </a:prstGeom>
                          <a:ln>
                            <a:noFill/>
                          </a:ln>
                        </wps:spPr>
                        <wps:txbx>
                          <w:txbxContent>
                            <w:p w14:paraId="5AC6D226" w14:textId="77777777" w:rsidR="00BD3E65" w:rsidRDefault="0051003C">
                              <w:pPr>
                                <w:spacing w:after="160" w:line="259" w:lineRule="auto"/>
                                <w:ind w:firstLine="0"/>
                                <w:jc w:val="left"/>
                              </w:pPr>
                              <w:r>
                                <w:rPr>
                                  <w:sz w:val="18"/>
                                </w:rPr>
                                <w:t>0.149</w:t>
                              </w:r>
                            </w:p>
                          </w:txbxContent>
                        </wps:txbx>
                        <wps:bodyPr horzOverflow="overflow" vert="horz" lIns="0" tIns="0" rIns="0" bIns="0" rtlCol="0">
                          <a:noAutofit/>
                        </wps:bodyPr>
                      </wps:wsp>
                      <wps:wsp>
                        <wps:cNvPr id="3732" name="Rectangle 3732"/>
                        <wps:cNvSpPr/>
                        <wps:spPr>
                          <a:xfrm>
                            <a:off x="495948" y="870915"/>
                            <a:ext cx="475633" cy="134489"/>
                          </a:xfrm>
                          <a:prstGeom prst="rect">
                            <a:avLst/>
                          </a:prstGeom>
                          <a:ln>
                            <a:noFill/>
                          </a:ln>
                        </wps:spPr>
                        <wps:txbx>
                          <w:txbxContent>
                            <w:p w14:paraId="72BF3D89" w14:textId="77777777" w:rsidR="00BD3E65" w:rsidRDefault="0051003C">
                              <w:pPr>
                                <w:spacing w:after="160" w:line="259" w:lineRule="auto"/>
                                <w:ind w:firstLine="0"/>
                                <w:jc w:val="left"/>
                              </w:pPr>
                              <w:r>
                                <w:rPr>
                                  <w:sz w:val="18"/>
                                </w:rPr>
                                <w:t>(0.051)</w:t>
                              </w:r>
                            </w:p>
                          </w:txbxContent>
                        </wps:txbx>
                        <wps:bodyPr horzOverflow="overflow" vert="horz" lIns="0" tIns="0" rIns="0" bIns="0" rtlCol="0">
                          <a:noAutofit/>
                        </wps:bodyPr>
                      </wps:wsp>
                      <wps:wsp>
                        <wps:cNvPr id="3734" name="Rectangle 3734"/>
                        <wps:cNvSpPr/>
                        <wps:spPr>
                          <a:xfrm>
                            <a:off x="2169544" y="870915"/>
                            <a:ext cx="475634" cy="134489"/>
                          </a:xfrm>
                          <a:prstGeom prst="rect">
                            <a:avLst/>
                          </a:prstGeom>
                          <a:ln>
                            <a:noFill/>
                          </a:ln>
                        </wps:spPr>
                        <wps:txbx>
                          <w:txbxContent>
                            <w:p w14:paraId="3AF359B5" w14:textId="77777777" w:rsidR="00BD3E65" w:rsidRDefault="0051003C">
                              <w:pPr>
                                <w:spacing w:after="160" w:line="259" w:lineRule="auto"/>
                                <w:ind w:firstLine="0"/>
                                <w:jc w:val="left"/>
                              </w:pPr>
                              <w:r>
                                <w:rPr>
                                  <w:sz w:val="18"/>
                                </w:rPr>
                                <w:t>(0.046)</w:t>
                              </w:r>
                            </w:p>
                          </w:txbxContent>
                        </wps:txbx>
                        <wps:bodyPr horzOverflow="overflow" vert="horz" lIns="0" tIns="0" rIns="0" bIns="0" rtlCol="0">
                          <a:noAutofit/>
                        </wps:bodyPr>
                      </wps:wsp>
                      <wps:wsp>
                        <wps:cNvPr id="3733" name="Rectangle 3733"/>
                        <wps:cNvSpPr/>
                        <wps:spPr>
                          <a:xfrm>
                            <a:off x="1332746" y="870915"/>
                            <a:ext cx="475633" cy="134489"/>
                          </a:xfrm>
                          <a:prstGeom prst="rect">
                            <a:avLst/>
                          </a:prstGeom>
                          <a:ln>
                            <a:noFill/>
                          </a:ln>
                        </wps:spPr>
                        <wps:txbx>
                          <w:txbxContent>
                            <w:p w14:paraId="3CF27698" w14:textId="77777777" w:rsidR="00BD3E65" w:rsidRDefault="0051003C">
                              <w:pPr>
                                <w:spacing w:after="160" w:line="259" w:lineRule="auto"/>
                                <w:ind w:firstLine="0"/>
                                <w:jc w:val="left"/>
                              </w:pPr>
                              <w:r>
                                <w:rPr>
                                  <w:sz w:val="18"/>
                                </w:rPr>
                                <w:t>(0.044)</w:t>
                              </w:r>
                            </w:p>
                          </w:txbxContent>
                        </wps:txbx>
                        <wps:bodyPr horzOverflow="overflow" vert="horz" lIns="0" tIns="0" rIns="0" bIns="0" rtlCol="0">
                          <a:noAutofit/>
                        </wps:bodyPr>
                      </wps:wsp>
                      <wps:wsp>
                        <wps:cNvPr id="3735" name="Rectangle 3735"/>
                        <wps:cNvSpPr/>
                        <wps:spPr>
                          <a:xfrm>
                            <a:off x="3006455" y="870915"/>
                            <a:ext cx="475633" cy="134489"/>
                          </a:xfrm>
                          <a:prstGeom prst="rect">
                            <a:avLst/>
                          </a:prstGeom>
                          <a:ln>
                            <a:noFill/>
                          </a:ln>
                        </wps:spPr>
                        <wps:txbx>
                          <w:txbxContent>
                            <w:p w14:paraId="26325652" w14:textId="77777777" w:rsidR="00BD3E65" w:rsidRDefault="0051003C">
                              <w:pPr>
                                <w:spacing w:after="160" w:line="259" w:lineRule="auto"/>
                                <w:ind w:firstLine="0"/>
                                <w:jc w:val="left"/>
                              </w:pPr>
                              <w:r>
                                <w:rPr>
                                  <w:sz w:val="18"/>
                                </w:rPr>
                                <w:t>(0.049)</w:t>
                              </w:r>
                            </w:p>
                          </w:txbxContent>
                        </wps:txbx>
                        <wps:bodyPr horzOverflow="overflow" vert="horz" lIns="0" tIns="0" rIns="0" bIns="0" rtlCol="0">
                          <a:noAutofit/>
                        </wps:bodyPr>
                      </wps:wsp>
                      <wps:wsp>
                        <wps:cNvPr id="3746" name="Rectangle 3746"/>
                        <wps:cNvSpPr/>
                        <wps:spPr>
                          <a:xfrm>
                            <a:off x="2260582" y="1010094"/>
                            <a:ext cx="354563" cy="134489"/>
                          </a:xfrm>
                          <a:prstGeom prst="rect">
                            <a:avLst/>
                          </a:prstGeom>
                          <a:ln>
                            <a:noFill/>
                          </a:ln>
                        </wps:spPr>
                        <wps:txbx>
                          <w:txbxContent>
                            <w:p w14:paraId="7E6B1B71" w14:textId="77777777" w:rsidR="00BD3E65" w:rsidRDefault="0051003C">
                              <w:pPr>
                                <w:spacing w:after="160" w:line="259" w:lineRule="auto"/>
                                <w:ind w:firstLine="0"/>
                                <w:jc w:val="left"/>
                              </w:pPr>
                              <w:r>
                                <w:rPr>
                                  <w:sz w:val="18"/>
                                </w:rPr>
                                <w:t>0.091</w:t>
                              </w:r>
                            </w:p>
                          </w:txbxContent>
                        </wps:txbx>
                        <wps:bodyPr horzOverflow="overflow" vert="horz" lIns="0" tIns="0" rIns="0" bIns="0" rtlCol="0">
                          <a:noAutofit/>
                        </wps:bodyPr>
                      </wps:wsp>
                      <wps:wsp>
                        <wps:cNvPr id="3743" name="Rectangle 3743"/>
                        <wps:cNvSpPr/>
                        <wps:spPr>
                          <a:xfrm>
                            <a:off x="285598" y="1010094"/>
                            <a:ext cx="77831" cy="134489"/>
                          </a:xfrm>
                          <a:prstGeom prst="rect">
                            <a:avLst/>
                          </a:prstGeom>
                          <a:ln>
                            <a:noFill/>
                          </a:ln>
                        </wps:spPr>
                        <wps:txbx>
                          <w:txbxContent>
                            <w:p w14:paraId="6197086D" w14:textId="77777777" w:rsidR="00BD3E65" w:rsidRDefault="0051003C">
                              <w:pPr>
                                <w:spacing w:after="160" w:line="259" w:lineRule="auto"/>
                                <w:ind w:firstLine="0"/>
                                <w:jc w:val="left"/>
                              </w:pPr>
                              <w:r>
                                <w:rPr>
                                  <w:sz w:val="18"/>
                                </w:rPr>
                                <w:t>3</w:t>
                              </w:r>
                            </w:p>
                          </w:txbxContent>
                        </wps:txbx>
                        <wps:bodyPr horzOverflow="overflow" vert="horz" lIns="0" tIns="0" rIns="0" bIns="0" rtlCol="0">
                          <a:noAutofit/>
                        </wps:bodyPr>
                      </wps:wsp>
                      <wps:wsp>
                        <wps:cNvPr id="3747" name="Rectangle 3747"/>
                        <wps:cNvSpPr/>
                        <wps:spPr>
                          <a:xfrm>
                            <a:off x="3058389" y="1010094"/>
                            <a:ext cx="406451" cy="134489"/>
                          </a:xfrm>
                          <a:prstGeom prst="rect">
                            <a:avLst/>
                          </a:prstGeom>
                          <a:ln>
                            <a:noFill/>
                          </a:ln>
                        </wps:spPr>
                        <wps:txbx>
                          <w:txbxContent>
                            <w:p w14:paraId="64A758E8" w14:textId="77777777" w:rsidR="00BD3E65" w:rsidRDefault="0051003C">
                              <w:pPr>
                                <w:spacing w:after="160" w:line="259" w:lineRule="auto"/>
                                <w:ind w:firstLine="0"/>
                                <w:jc w:val="left"/>
                              </w:pPr>
                              <w:r>
                                <w:rPr>
                                  <w:sz w:val="18"/>
                                </w:rPr>
                                <w:t>-0.031</w:t>
                              </w:r>
                            </w:p>
                          </w:txbxContent>
                        </wps:txbx>
                        <wps:bodyPr horzOverflow="overflow" vert="horz" lIns="0" tIns="0" rIns="0" bIns="0" rtlCol="0">
                          <a:noAutofit/>
                        </wps:bodyPr>
                      </wps:wsp>
                      <wps:wsp>
                        <wps:cNvPr id="3745" name="Rectangle 3745"/>
                        <wps:cNvSpPr/>
                        <wps:spPr>
                          <a:xfrm>
                            <a:off x="1423829" y="1010094"/>
                            <a:ext cx="354563" cy="134489"/>
                          </a:xfrm>
                          <a:prstGeom prst="rect">
                            <a:avLst/>
                          </a:prstGeom>
                          <a:ln>
                            <a:noFill/>
                          </a:ln>
                        </wps:spPr>
                        <wps:txbx>
                          <w:txbxContent>
                            <w:p w14:paraId="4A3EDD23" w14:textId="77777777" w:rsidR="00BD3E65" w:rsidRDefault="0051003C">
                              <w:pPr>
                                <w:spacing w:after="160" w:line="259" w:lineRule="auto"/>
                                <w:ind w:firstLine="0"/>
                                <w:jc w:val="left"/>
                              </w:pPr>
                              <w:r>
                                <w:rPr>
                                  <w:sz w:val="18"/>
                                </w:rPr>
                                <w:t>0.101</w:t>
                              </w:r>
                            </w:p>
                          </w:txbxContent>
                        </wps:txbx>
                        <wps:bodyPr horzOverflow="overflow" vert="horz" lIns="0" tIns="0" rIns="0" bIns="0" rtlCol="0">
                          <a:noAutofit/>
                        </wps:bodyPr>
                      </wps:wsp>
                      <wps:wsp>
                        <wps:cNvPr id="3744" name="Rectangle 3744"/>
                        <wps:cNvSpPr/>
                        <wps:spPr>
                          <a:xfrm>
                            <a:off x="547950" y="1010094"/>
                            <a:ext cx="406451" cy="134489"/>
                          </a:xfrm>
                          <a:prstGeom prst="rect">
                            <a:avLst/>
                          </a:prstGeom>
                          <a:ln>
                            <a:noFill/>
                          </a:ln>
                        </wps:spPr>
                        <wps:txbx>
                          <w:txbxContent>
                            <w:p w14:paraId="39111E85" w14:textId="77777777" w:rsidR="00BD3E65" w:rsidRDefault="0051003C">
                              <w:pPr>
                                <w:spacing w:after="160" w:line="259" w:lineRule="auto"/>
                                <w:ind w:firstLine="0"/>
                                <w:jc w:val="left"/>
                              </w:pPr>
                              <w:r>
                                <w:rPr>
                                  <w:sz w:val="18"/>
                                </w:rPr>
                                <w:t>-0.056</w:t>
                              </w:r>
                            </w:p>
                          </w:txbxContent>
                        </wps:txbx>
                        <wps:bodyPr horzOverflow="overflow" vert="horz" lIns="0" tIns="0" rIns="0" bIns="0" rtlCol="0">
                          <a:noAutofit/>
                        </wps:bodyPr>
                      </wps:wsp>
                      <wps:wsp>
                        <wps:cNvPr id="3751" name="Rectangle 3751"/>
                        <wps:cNvSpPr/>
                        <wps:spPr>
                          <a:xfrm>
                            <a:off x="495948" y="1149273"/>
                            <a:ext cx="475633" cy="134489"/>
                          </a:xfrm>
                          <a:prstGeom prst="rect">
                            <a:avLst/>
                          </a:prstGeom>
                          <a:ln>
                            <a:noFill/>
                          </a:ln>
                        </wps:spPr>
                        <wps:txbx>
                          <w:txbxContent>
                            <w:p w14:paraId="246AC6ED" w14:textId="77777777" w:rsidR="00BD3E65" w:rsidRDefault="0051003C">
                              <w:pPr>
                                <w:spacing w:after="160" w:line="259" w:lineRule="auto"/>
                                <w:ind w:firstLine="0"/>
                                <w:jc w:val="left"/>
                              </w:pPr>
                              <w:r>
                                <w:rPr>
                                  <w:sz w:val="18"/>
                                </w:rPr>
                                <w:t>(0.084)</w:t>
                              </w:r>
                            </w:p>
                          </w:txbxContent>
                        </wps:txbx>
                        <wps:bodyPr horzOverflow="overflow" vert="horz" lIns="0" tIns="0" rIns="0" bIns="0" rtlCol="0">
                          <a:noAutofit/>
                        </wps:bodyPr>
                      </wps:wsp>
                      <wps:wsp>
                        <wps:cNvPr id="3754" name="Rectangle 3754"/>
                        <wps:cNvSpPr/>
                        <wps:spPr>
                          <a:xfrm>
                            <a:off x="3006467" y="1149273"/>
                            <a:ext cx="475483" cy="134489"/>
                          </a:xfrm>
                          <a:prstGeom prst="rect">
                            <a:avLst/>
                          </a:prstGeom>
                          <a:ln>
                            <a:noFill/>
                          </a:ln>
                        </wps:spPr>
                        <wps:txbx>
                          <w:txbxContent>
                            <w:p w14:paraId="4AC89F15" w14:textId="77777777" w:rsidR="00BD3E65" w:rsidRDefault="0051003C">
                              <w:pPr>
                                <w:spacing w:after="160" w:line="259" w:lineRule="auto"/>
                                <w:ind w:firstLine="0"/>
                                <w:jc w:val="left"/>
                              </w:pPr>
                              <w:r>
                                <w:rPr>
                                  <w:sz w:val="18"/>
                                </w:rPr>
                                <w:t>(0.078)</w:t>
                              </w:r>
                            </w:p>
                          </w:txbxContent>
                        </wps:txbx>
                        <wps:bodyPr horzOverflow="overflow" vert="horz" lIns="0" tIns="0" rIns="0" bIns="0" rtlCol="0">
                          <a:noAutofit/>
                        </wps:bodyPr>
                      </wps:wsp>
                      <wps:wsp>
                        <wps:cNvPr id="3752" name="Rectangle 3752"/>
                        <wps:cNvSpPr/>
                        <wps:spPr>
                          <a:xfrm>
                            <a:off x="1332746" y="1149273"/>
                            <a:ext cx="475633" cy="134489"/>
                          </a:xfrm>
                          <a:prstGeom prst="rect">
                            <a:avLst/>
                          </a:prstGeom>
                          <a:ln>
                            <a:noFill/>
                          </a:ln>
                        </wps:spPr>
                        <wps:txbx>
                          <w:txbxContent>
                            <w:p w14:paraId="44DE70B5" w14:textId="77777777" w:rsidR="00BD3E65" w:rsidRDefault="0051003C">
                              <w:pPr>
                                <w:spacing w:after="160" w:line="259" w:lineRule="auto"/>
                                <w:ind w:firstLine="0"/>
                                <w:jc w:val="left"/>
                              </w:pPr>
                              <w:r>
                                <w:rPr>
                                  <w:sz w:val="18"/>
                                </w:rPr>
                                <w:t>(0.073)</w:t>
                              </w:r>
                            </w:p>
                          </w:txbxContent>
                        </wps:txbx>
                        <wps:bodyPr horzOverflow="overflow" vert="horz" lIns="0" tIns="0" rIns="0" bIns="0" rtlCol="0">
                          <a:noAutofit/>
                        </wps:bodyPr>
                      </wps:wsp>
                      <wps:wsp>
                        <wps:cNvPr id="3753" name="Rectangle 3753"/>
                        <wps:cNvSpPr/>
                        <wps:spPr>
                          <a:xfrm>
                            <a:off x="2228075" y="1149273"/>
                            <a:ext cx="397802" cy="134489"/>
                          </a:xfrm>
                          <a:prstGeom prst="rect">
                            <a:avLst/>
                          </a:prstGeom>
                          <a:ln>
                            <a:noFill/>
                          </a:ln>
                        </wps:spPr>
                        <wps:txbx>
                          <w:txbxContent>
                            <w:p w14:paraId="41FAE924" w14:textId="77777777" w:rsidR="00BD3E65" w:rsidRDefault="0051003C">
                              <w:pPr>
                                <w:spacing w:after="160" w:line="259" w:lineRule="auto"/>
                                <w:ind w:firstLine="0"/>
                                <w:jc w:val="left"/>
                              </w:pPr>
                              <w:r>
                                <w:rPr>
                                  <w:sz w:val="18"/>
                                </w:rPr>
                                <w:t>(0.08)</w:t>
                              </w:r>
                            </w:p>
                          </w:txbxContent>
                        </wps:txbx>
                        <wps:bodyPr horzOverflow="overflow" vert="horz" lIns="0" tIns="0" rIns="0" bIns="0" rtlCol="0">
                          <a:noAutofit/>
                        </wps:bodyPr>
                      </wps:wsp>
                      <wps:wsp>
                        <wps:cNvPr id="1307" name="Rectangle 1307"/>
                        <wps:cNvSpPr/>
                        <wps:spPr>
                          <a:xfrm>
                            <a:off x="285598" y="1288452"/>
                            <a:ext cx="77831" cy="134489"/>
                          </a:xfrm>
                          <a:prstGeom prst="rect">
                            <a:avLst/>
                          </a:prstGeom>
                          <a:ln>
                            <a:noFill/>
                          </a:ln>
                        </wps:spPr>
                        <wps:txbx>
                          <w:txbxContent>
                            <w:p w14:paraId="0AF609EF" w14:textId="77777777" w:rsidR="00BD3E65" w:rsidRDefault="0051003C">
                              <w:pPr>
                                <w:spacing w:after="160" w:line="259" w:lineRule="auto"/>
                                <w:ind w:firstLine="0"/>
                                <w:jc w:val="left"/>
                              </w:pPr>
                              <w:r>
                                <w:rPr>
                                  <w:sz w:val="18"/>
                                </w:rPr>
                                <w:t>4</w:t>
                              </w:r>
                            </w:p>
                          </w:txbxContent>
                        </wps:txbx>
                        <wps:bodyPr horzOverflow="overflow" vert="horz" lIns="0" tIns="0" rIns="0" bIns="0" rtlCol="0">
                          <a:noAutofit/>
                        </wps:bodyPr>
                      </wps:wsp>
                      <wps:wsp>
                        <wps:cNvPr id="59876" name="Shape 59876"/>
                        <wps:cNvSpPr/>
                        <wps:spPr>
                          <a:xfrm>
                            <a:off x="420027" y="1270046"/>
                            <a:ext cx="509435" cy="139179"/>
                          </a:xfrm>
                          <a:custGeom>
                            <a:avLst/>
                            <a:gdLst/>
                            <a:ahLst/>
                            <a:cxnLst/>
                            <a:rect l="0" t="0" r="0" b="0"/>
                            <a:pathLst>
                              <a:path w="509435" h="139179">
                                <a:moveTo>
                                  <a:pt x="0" y="0"/>
                                </a:moveTo>
                                <a:lnTo>
                                  <a:pt x="509435" y="0"/>
                                </a:lnTo>
                                <a:lnTo>
                                  <a:pt x="509435" y="139179"/>
                                </a:lnTo>
                                <a:lnTo>
                                  <a:pt x="0" y="139179"/>
                                </a:lnTo>
                                <a:lnTo>
                                  <a:pt x="0" y="0"/>
                                </a:lnTo>
                              </a:path>
                            </a:pathLst>
                          </a:custGeom>
                          <a:ln w="0" cap="flat">
                            <a:miter lim="127000"/>
                          </a:ln>
                        </wps:spPr>
                        <wps:style>
                          <a:lnRef idx="0">
                            <a:srgbClr val="000000">
                              <a:alpha val="0"/>
                            </a:srgbClr>
                          </a:lnRef>
                          <a:fillRef idx="1">
                            <a:srgbClr val="FFE7E7"/>
                          </a:fillRef>
                          <a:effectRef idx="0">
                            <a:scrgbClr r="0" g="0" b="0"/>
                          </a:effectRef>
                          <a:fontRef idx="none"/>
                        </wps:style>
                        <wps:bodyPr/>
                      </wps:wsp>
                      <wps:wsp>
                        <wps:cNvPr id="3757" name="Rectangle 3757"/>
                        <wps:cNvSpPr/>
                        <wps:spPr>
                          <a:xfrm>
                            <a:off x="1005362" y="1288440"/>
                            <a:ext cx="43239" cy="134489"/>
                          </a:xfrm>
                          <a:prstGeom prst="rect">
                            <a:avLst/>
                          </a:prstGeom>
                          <a:ln>
                            <a:noFill/>
                          </a:ln>
                        </wps:spPr>
                        <wps:txbx>
                          <w:txbxContent>
                            <w:p w14:paraId="23F1D9DD" w14:textId="77777777" w:rsidR="00BD3E65" w:rsidRDefault="0051003C">
                              <w:pPr>
                                <w:spacing w:after="160" w:line="259" w:lineRule="auto"/>
                                <w:ind w:firstLine="0"/>
                                <w:jc w:val="left"/>
                              </w:pPr>
                              <w:r>
                                <w:rPr>
                                  <w:sz w:val="18"/>
                                </w:rPr>
                                <w:t>.</w:t>
                              </w:r>
                            </w:p>
                          </w:txbxContent>
                        </wps:txbx>
                        <wps:bodyPr horzOverflow="overflow" vert="horz" lIns="0" tIns="0" rIns="0" bIns="0" rtlCol="0">
                          <a:noAutofit/>
                        </wps:bodyPr>
                      </wps:wsp>
                      <wps:wsp>
                        <wps:cNvPr id="3756" name="Rectangle 3756"/>
                        <wps:cNvSpPr/>
                        <wps:spPr>
                          <a:xfrm>
                            <a:off x="547967" y="1288440"/>
                            <a:ext cx="406450" cy="134489"/>
                          </a:xfrm>
                          <a:prstGeom prst="rect">
                            <a:avLst/>
                          </a:prstGeom>
                          <a:ln>
                            <a:noFill/>
                          </a:ln>
                        </wps:spPr>
                        <wps:txbx>
                          <w:txbxContent>
                            <w:p w14:paraId="7A4E3A90" w14:textId="77777777" w:rsidR="00BD3E65" w:rsidRDefault="0051003C">
                              <w:pPr>
                                <w:spacing w:after="160" w:line="259" w:lineRule="auto"/>
                                <w:ind w:firstLine="0"/>
                                <w:jc w:val="left"/>
                              </w:pPr>
                              <w:r>
                                <w:rPr>
                                  <w:sz w:val="18"/>
                                </w:rPr>
                                <w:t>-0.622</w:t>
                              </w:r>
                            </w:p>
                          </w:txbxContent>
                        </wps:txbx>
                        <wps:bodyPr horzOverflow="overflow" vert="horz" lIns="0" tIns="0" rIns="0" bIns="0" rtlCol="0">
                          <a:noAutofit/>
                        </wps:bodyPr>
                      </wps:wsp>
                      <wps:wsp>
                        <wps:cNvPr id="59877" name="Shape 59877"/>
                        <wps:cNvSpPr/>
                        <wps:spPr>
                          <a:xfrm>
                            <a:off x="1256856" y="1270046"/>
                            <a:ext cx="509435" cy="139179"/>
                          </a:xfrm>
                          <a:custGeom>
                            <a:avLst/>
                            <a:gdLst/>
                            <a:ahLst/>
                            <a:cxnLst/>
                            <a:rect l="0" t="0" r="0" b="0"/>
                            <a:pathLst>
                              <a:path w="509435" h="139179">
                                <a:moveTo>
                                  <a:pt x="0" y="0"/>
                                </a:moveTo>
                                <a:lnTo>
                                  <a:pt x="509435" y="0"/>
                                </a:lnTo>
                                <a:lnTo>
                                  <a:pt x="509435" y="139179"/>
                                </a:lnTo>
                                <a:lnTo>
                                  <a:pt x="0" y="139179"/>
                                </a:lnTo>
                                <a:lnTo>
                                  <a:pt x="0" y="0"/>
                                </a:lnTo>
                              </a:path>
                            </a:pathLst>
                          </a:custGeom>
                          <a:ln w="0" cap="flat">
                            <a:miter lim="127000"/>
                          </a:ln>
                        </wps:spPr>
                        <wps:style>
                          <a:lnRef idx="0">
                            <a:srgbClr val="000000">
                              <a:alpha val="0"/>
                            </a:srgbClr>
                          </a:lnRef>
                          <a:fillRef idx="1">
                            <a:srgbClr val="E2EFDA"/>
                          </a:fillRef>
                          <a:effectRef idx="0">
                            <a:scrgbClr r="0" g="0" b="0"/>
                          </a:effectRef>
                          <a:fontRef idx="none"/>
                        </wps:style>
                        <wps:bodyPr/>
                      </wps:wsp>
                      <wps:wsp>
                        <wps:cNvPr id="3759" name="Rectangle 3759"/>
                        <wps:cNvSpPr/>
                        <wps:spPr>
                          <a:xfrm>
                            <a:off x="1842179" y="1288440"/>
                            <a:ext cx="233493" cy="134489"/>
                          </a:xfrm>
                          <a:prstGeom prst="rect">
                            <a:avLst/>
                          </a:prstGeom>
                          <a:ln>
                            <a:noFill/>
                          </a:ln>
                        </wps:spPr>
                        <wps:txbx>
                          <w:txbxContent>
                            <w:p w14:paraId="2436E689" w14:textId="77777777" w:rsidR="00BD3E65" w:rsidRDefault="0051003C">
                              <w:pPr>
                                <w:spacing w:after="160" w:line="259" w:lineRule="auto"/>
                                <w:ind w:firstLine="0"/>
                                <w:jc w:val="left"/>
                              </w:pPr>
                              <w:r>
                                <w:rPr>
                                  <w:sz w:val="18"/>
                                </w:rPr>
                                <w:t>***</w:t>
                              </w:r>
                            </w:p>
                          </w:txbxContent>
                        </wps:txbx>
                        <wps:bodyPr horzOverflow="overflow" vert="horz" lIns="0" tIns="0" rIns="0" bIns="0" rtlCol="0">
                          <a:noAutofit/>
                        </wps:bodyPr>
                      </wps:wsp>
                      <wps:wsp>
                        <wps:cNvPr id="3758" name="Rectangle 3758"/>
                        <wps:cNvSpPr/>
                        <wps:spPr>
                          <a:xfrm>
                            <a:off x="1423797" y="1288440"/>
                            <a:ext cx="354563" cy="134489"/>
                          </a:xfrm>
                          <a:prstGeom prst="rect">
                            <a:avLst/>
                          </a:prstGeom>
                          <a:ln>
                            <a:noFill/>
                          </a:ln>
                        </wps:spPr>
                        <wps:txbx>
                          <w:txbxContent>
                            <w:p w14:paraId="79A1BBB7" w14:textId="77777777" w:rsidR="00BD3E65" w:rsidRDefault="0051003C">
                              <w:pPr>
                                <w:spacing w:after="160" w:line="259" w:lineRule="auto"/>
                                <w:ind w:firstLine="0"/>
                                <w:jc w:val="left"/>
                              </w:pPr>
                              <w:r>
                                <w:rPr>
                                  <w:sz w:val="18"/>
                                </w:rPr>
                                <w:t>0.607</w:t>
                              </w:r>
                            </w:p>
                          </w:txbxContent>
                        </wps:txbx>
                        <wps:bodyPr horzOverflow="overflow" vert="horz" lIns="0" tIns="0" rIns="0" bIns="0" rtlCol="0">
                          <a:noAutofit/>
                        </wps:bodyPr>
                      </wps:wsp>
                      <wps:wsp>
                        <wps:cNvPr id="59878" name="Shape 59878"/>
                        <wps:cNvSpPr/>
                        <wps:spPr>
                          <a:xfrm>
                            <a:off x="2093671" y="1270046"/>
                            <a:ext cx="509435" cy="139179"/>
                          </a:xfrm>
                          <a:custGeom>
                            <a:avLst/>
                            <a:gdLst/>
                            <a:ahLst/>
                            <a:cxnLst/>
                            <a:rect l="0" t="0" r="0" b="0"/>
                            <a:pathLst>
                              <a:path w="509435" h="139179">
                                <a:moveTo>
                                  <a:pt x="0" y="0"/>
                                </a:moveTo>
                                <a:lnTo>
                                  <a:pt x="509435" y="0"/>
                                </a:lnTo>
                                <a:lnTo>
                                  <a:pt x="509435" y="139179"/>
                                </a:lnTo>
                                <a:lnTo>
                                  <a:pt x="0" y="139179"/>
                                </a:lnTo>
                                <a:lnTo>
                                  <a:pt x="0" y="0"/>
                                </a:lnTo>
                              </a:path>
                            </a:pathLst>
                          </a:custGeom>
                          <a:ln w="0" cap="flat">
                            <a:miter lim="127000"/>
                          </a:ln>
                        </wps:spPr>
                        <wps:style>
                          <a:lnRef idx="0">
                            <a:srgbClr val="000000">
                              <a:alpha val="0"/>
                            </a:srgbClr>
                          </a:lnRef>
                          <a:fillRef idx="1">
                            <a:srgbClr val="E2EFDA"/>
                          </a:fillRef>
                          <a:effectRef idx="0">
                            <a:scrgbClr r="0" g="0" b="0"/>
                          </a:effectRef>
                          <a:fontRef idx="none"/>
                        </wps:style>
                        <wps:bodyPr/>
                      </wps:wsp>
                      <wps:wsp>
                        <wps:cNvPr id="3761" name="Rectangle 3761"/>
                        <wps:cNvSpPr/>
                        <wps:spPr>
                          <a:xfrm>
                            <a:off x="2678995" y="1288440"/>
                            <a:ext cx="233493" cy="134489"/>
                          </a:xfrm>
                          <a:prstGeom prst="rect">
                            <a:avLst/>
                          </a:prstGeom>
                          <a:ln>
                            <a:noFill/>
                          </a:ln>
                        </wps:spPr>
                        <wps:txbx>
                          <w:txbxContent>
                            <w:p w14:paraId="62739691" w14:textId="77777777" w:rsidR="00BD3E65" w:rsidRDefault="0051003C">
                              <w:pPr>
                                <w:spacing w:after="160" w:line="259" w:lineRule="auto"/>
                                <w:ind w:firstLine="0"/>
                                <w:jc w:val="left"/>
                              </w:pPr>
                              <w:r>
                                <w:rPr>
                                  <w:sz w:val="18"/>
                                </w:rPr>
                                <w:t>***</w:t>
                              </w:r>
                            </w:p>
                          </w:txbxContent>
                        </wps:txbx>
                        <wps:bodyPr horzOverflow="overflow" vert="horz" lIns="0" tIns="0" rIns="0" bIns="0" rtlCol="0">
                          <a:noAutofit/>
                        </wps:bodyPr>
                      </wps:wsp>
                      <wps:wsp>
                        <wps:cNvPr id="3762" name="Rectangle 3762"/>
                        <wps:cNvSpPr/>
                        <wps:spPr>
                          <a:xfrm>
                            <a:off x="3058386" y="1288440"/>
                            <a:ext cx="406451" cy="134489"/>
                          </a:xfrm>
                          <a:prstGeom prst="rect">
                            <a:avLst/>
                          </a:prstGeom>
                          <a:ln>
                            <a:noFill/>
                          </a:ln>
                        </wps:spPr>
                        <wps:txbx>
                          <w:txbxContent>
                            <w:p w14:paraId="281B219D" w14:textId="77777777" w:rsidR="00BD3E65" w:rsidRDefault="0051003C">
                              <w:pPr>
                                <w:spacing w:after="160" w:line="259" w:lineRule="auto"/>
                                <w:ind w:firstLine="0"/>
                                <w:jc w:val="left"/>
                              </w:pPr>
                              <w:r>
                                <w:rPr>
                                  <w:sz w:val="18"/>
                                </w:rPr>
                                <w:t>-0.020</w:t>
                              </w:r>
                            </w:p>
                          </w:txbxContent>
                        </wps:txbx>
                        <wps:bodyPr horzOverflow="overflow" vert="horz" lIns="0" tIns="0" rIns="0" bIns="0" rtlCol="0">
                          <a:noAutofit/>
                        </wps:bodyPr>
                      </wps:wsp>
                      <wps:wsp>
                        <wps:cNvPr id="3760" name="Rectangle 3760"/>
                        <wps:cNvSpPr/>
                        <wps:spPr>
                          <a:xfrm>
                            <a:off x="2260613" y="1288440"/>
                            <a:ext cx="354563" cy="134489"/>
                          </a:xfrm>
                          <a:prstGeom prst="rect">
                            <a:avLst/>
                          </a:prstGeom>
                          <a:ln>
                            <a:noFill/>
                          </a:ln>
                        </wps:spPr>
                        <wps:txbx>
                          <w:txbxContent>
                            <w:p w14:paraId="7FCB1D81" w14:textId="77777777" w:rsidR="00BD3E65" w:rsidRDefault="0051003C">
                              <w:pPr>
                                <w:spacing w:after="160" w:line="259" w:lineRule="auto"/>
                                <w:ind w:firstLine="0"/>
                                <w:jc w:val="left"/>
                              </w:pPr>
                              <w:r>
                                <w:rPr>
                                  <w:sz w:val="18"/>
                                </w:rPr>
                                <w:t>0.981</w:t>
                              </w:r>
                            </w:p>
                          </w:txbxContent>
                        </wps:txbx>
                        <wps:bodyPr horzOverflow="overflow" vert="horz" lIns="0" tIns="0" rIns="0" bIns="0" rtlCol="0">
                          <a:noAutofit/>
                        </wps:bodyPr>
                      </wps:wsp>
                      <wps:wsp>
                        <wps:cNvPr id="3765" name="Rectangle 3765"/>
                        <wps:cNvSpPr/>
                        <wps:spPr>
                          <a:xfrm>
                            <a:off x="2169544" y="1427619"/>
                            <a:ext cx="475634" cy="134489"/>
                          </a:xfrm>
                          <a:prstGeom prst="rect">
                            <a:avLst/>
                          </a:prstGeom>
                          <a:ln>
                            <a:noFill/>
                          </a:ln>
                        </wps:spPr>
                        <wps:txbx>
                          <w:txbxContent>
                            <w:p w14:paraId="2D60C5C1" w14:textId="77777777" w:rsidR="00BD3E65" w:rsidRDefault="0051003C">
                              <w:pPr>
                                <w:spacing w:after="160" w:line="259" w:lineRule="auto"/>
                                <w:ind w:firstLine="0"/>
                                <w:jc w:val="left"/>
                              </w:pPr>
                              <w:r>
                                <w:rPr>
                                  <w:sz w:val="18"/>
                                </w:rPr>
                                <w:t>(0.109)</w:t>
                              </w:r>
                            </w:p>
                          </w:txbxContent>
                        </wps:txbx>
                        <wps:bodyPr horzOverflow="overflow" vert="horz" lIns="0" tIns="0" rIns="0" bIns="0" rtlCol="0">
                          <a:noAutofit/>
                        </wps:bodyPr>
                      </wps:wsp>
                      <wps:wsp>
                        <wps:cNvPr id="3766" name="Rectangle 3766"/>
                        <wps:cNvSpPr/>
                        <wps:spPr>
                          <a:xfrm>
                            <a:off x="3006455" y="1427619"/>
                            <a:ext cx="475633" cy="134489"/>
                          </a:xfrm>
                          <a:prstGeom prst="rect">
                            <a:avLst/>
                          </a:prstGeom>
                          <a:ln>
                            <a:noFill/>
                          </a:ln>
                        </wps:spPr>
                        <wps:txbx>
                          <w:txbxContent>
                            <w:p w14:paraId="3683E8CB" w14:textId="77777777" w:rsidR="00BD3E65" w:rsidRDefault="0051003C">
                              <w:pPr>
                                <w:spacing w:after="160" w:line="259" w:lineRule="auto"/>
                                <w:ind w:firstLine="0"/>
                                <w:jc w:val="left"/>
                              </w:pPr>
                              <w:r>
                                <w:rPr>
                                  <w:sz w:val="18"/>
                                </w:rPr>
                                <w:t>(0.192)</w:t>
                              </w:r>
                            </w:p>
                          </w:txbxContent>
                        </wps:txbx>
                        <wps:bodyPr horzOverflow="overflow" vert="horz" lIns="0" tIns="0" rIns="0" bIns="0" rtlCol="0">
                          <a:noAutofit/>
                        </wps:bodyPr>
                      </wps:wsp>
                      <wps:wsp>
                        <wps:cNvPr id="3764" name="Rectangle 3764"/>
                        <wps:cNvSpPr/>
                        <wps:spPr>
                          <a:xfrm>
                            <a:off x="1332746" y="1427619"/>
                            <a:ext cx="475633" cy="134489"/>
                          </a:xfrm>
                          <a:prstGeom prst="rect">
                            <a:avLst/>
                          </a:prstGeom>
                          <a:ln>
                            <a:noFill/>
                          </a:ln>
                        </wps:spPr>
                        <wps:txbx>
                          <w:txbxContent>
                            <w:p w14:paraId="2BB95EC6" w14:textId="77777777" w:rsidR="00BD3E65" w:rsidRDefault="0051003C">
                              <w:pPr>
                                <w:spacing w:after="160" w:line="259" w:lineRule="auto"/>
                                <w:ind w:firstLine="0"/>
                                <w:jc w:val="left"/>
                              </w:pPr>
                              <w:r>
                                <w:rPr>
                                  <w:sz w:val="18"/>
                                </w:rPr>
                                <w:t>(0.104)</w:t>
                              </w:r>
                            </w:p>
                          </w:txbxContent>
                        </wps:txbx>
                        <wps:bodyPr horzOverflow="overflow" vert="horz" lIns="0" tIns="0" rIns="0" bIns="0" rtlCol="0">
                          <a:noAutofit/>
                        </wps:bodyPr>
                      </wps:wsp>
                      <wps:wsp>
                        <wps:cNvPr id="3763" name="Rectangle 3763"/>
                        <wps:cNvSpPr/>
                        <wps:spPr>
                          <a:xfrm>
                            <a:off x="495948" y="1427619"/>
                            <a:ext cx="475633" cy="134489"/>
                          </a:xfrm>
                          <a:prstGeom prst="rect">
                            <a:avLst/>
                          </a:prstGeom>
                          <a:ln>
                            <a:noFill/>
                          </a:ln>
                        </wps:spPr>
                        <wps:txbx>
                          <w:txbxContent>
                            <w:p w14:paraId="16072763" w14:textId="77777777" w:rsidR="00BD3E65" w:rsidRDefault="0051003C">
                              <w:pPr>
                                <w:spacing w:after="160" w:line="259" w:lineRule="auto"/>
                                <w:ind w:firstLine="0"/>
                                <w:jc w:val="left"/>
                              </w:pPr>
                              <w:r>
                                <w:rPr>
                                  <w:sz w:val="18"/>
                                </w:rPr>
                                <w:t>(0.321)</w:t>
                              </w:r>
                            </w:p>
                          </w:txbxContent>
                        </wps:txbx>
                        <wps:bodyPr horzOverflow="overflow" vert="horz" lIns="0" tIns="0" rIns="0" bIns="0" rtlCol="0">
                          <a:noAutofit/>
                        </wps:bodyPr>
                      </wps:wsp>
                      <wps:wsp>
                        <wps:cNvPr id="1315" name="Rectangle 1315"/>
                        <wps:cNvSpPr/>
                        <wps:spPr>
                          <a:xfrm>
                            <a:off x="285598" y="1566798"/>
                            <a:ext cx="77831" cy="134489"/>
                          </a:xfrm>
                          <a:prstGeom prst="rect">
                            <a:avLst/>
                          </a:prstGeom>
                          <a:ln>
                            <a:noFill/>
                          </a:ln>
                        </wps:spPr>
                        <wps:txbx>
                          <w:txbxContent>
                            <w:p w14:paraId="35C37CE6" w14:textId="77777777" w:rsidR="00BD3E65" w:rsidRDefault="0051003C">
                              <w:pPr>
                                <w:spacing w:after="160" w:line="259" w:lineRule="auto"/>
                                <w:ind w:firstLine="0"/>
                                <w:jc w:val="left"/>
                              </w:pPr>
                              <w:r>
                                <w:rPr>
                                  <w:sz w:val="18"/>
                                </w:rPr>
                                <w:t>5</w:t>
                              </w:r>
                            </w:p>
                          </w:txbxContent>
                        </wps:txbx>
                        <wps:bodyPr horzOverflow="overflow" vert="horz" lIns="0" tIns="0" rIns="0" bIns="0" rtlCol="0">
                          <a:noAutofit/>
                        </wps:bodyPr>
                      </wps:wsp>
                      <wps:wsp>
                        <wps:cNvPr id="59879" name="Shape 59879"/>
                        <wps:cNvSpPr/>
                        <wps:spPr>
                          <a:xfrm>
                            <a:off x="420027" y="1548405"/>
                            <a:ext cx="509435" cy="139179"/>
                          </a:xfrm>
                          <a:custGeom>
                            <a:avLst/>
                            <a:gdLst/>
                            <a:ahLst/>
                            <a:cxnLst/>
                            <a:rect l="0" t="0" r="0" b="0"/>
                            <a:pathLst>
                              <a:path w="509435" h="139179">
                                <a:moveTo>
                                  <a:pt x="0" y="0"/>
                                </a:moveTo>
                                <a:lnTo>
                                  <a:pt x="509435" y="0"/>
                                </a:lnTo>
                                <a:lnTo>
                                  <a:pt x="509435" y="139179"/>
                                </a:lnTo>
                                <a:lnTo>
                                  <a:pt x="0" y="139179"/>
                                </a:lnTo>
                                <a:lnTo>
                                  <a:pt x="0" y="0"/>
                                </a:lnTo>
                              </a:path>
                            </a:pathLst>
                          </a:custGeom>
                          <a:ln w="0" cap="flat">
                            <a:miter lim="127000"/>
                          </a:ln>
                        </wps:spPr>
                        <wps:style>
                          <a:lnRef idx="0">
                            <a:srgbClr val="000000">
                              <a:alpha val="0"/>
                            </a:srgbClr>
                          </a:lnRef>
                          <a:fillRef idx="1">
                            <a:srgbClr val="FFE7E7"/>
                          </a:fillRef>
                          <a:effectRef idx="0">
                            <a:scrgbClr r="0" g="0" b="0"/>
                          </a:effectRef>
                          <a:fontRef idx="none"/>
                        </wps:style>
                        <wps:bodyPr/>
                      </wps:wsp>
                      <wps:wsp>
                        <wps:cNvPr id="3768" name="Rectangle 3768"/>
                        <wps:cNvSpPr/>
                        <wps:spPr>
                          <a:xfrm>
                            <a:off x="1005362" y="1566799"/>
                            <a:ext cx="77831" cy="134489"/>
                          </a:xfrm>
                          <a:prstGeom prst="rect">
                            <a:avLst/>
                          </a:prstGeom>
                          <a:ln>
                            <a:noFill/>
                          </a:ln>
                        </wps:spPr>
                        <wps:txbx>
                          <w:txbxContent>
                            <w:p w14:paraId="0DC3D432" w14:textId="77777777" w:rsidR="00BD3E65" w:rsidRDefault="0051003C">
                              <w:pPr>
                                <w:spacing w:after="160" w:line="259" w:lineRule="auto"/>
                                <w:ind w:firstLine="0"/>
                                <w:jc w:val="left"/>
                              </w:pPr>
                              <w:r>
                                <w:rPr>
                                  <w:sz w:val="18"/>
                                </w:rPr>
                                <w:t>*</w:t>
                              </w:r>
                            </w:p>
                          </w:txbxContent>
                        </wps:txbx>
                        <wps:bodyPr horzOverflow="overflow" vert="horz" lIns="0" tIns="0" rIns="0" bIns="0" rtlCol="0">
                          <a:noAutofit/>
                        </wps:bodyPr>
                      </wps:wsp>
                      <wps:wsp>
                        <wps:cNvPr id="3767" name="Rectangle 3767"/>
                        <wps:cNvSpPr/>
                        <wps:spPr>
                          <a:xfrm>
                            <a:off x="547967" y="1566799"/>
                            <a:ext cx="406450" cy="134489"/>
                          </a:xfrm>
                          <a:prstGeom prst="rect">
                            <a:avLst/>
                          </a:prstGeom>
                          <a:ln>
                            <a:noFill/>
                          </a:ln>
                        </wps:spPr>
                        <wps:txbx>
                          <w:txbxContent>
                            <w:p w14:paraId="7D68B8DF" w14:textId="77777777" w:rsidR="00BD3E65" w:rsidRDefault="0051003C">
                              <w:pPr>
                                <w:spacing w:after="160" w:line="259" w:lineRule="auto"/>
                                <w:ind w:firstLine="0"/>
                                <w:jc w:val="left"/>
                              </w:pPr>
                              <w:r>
                                <w:rPr>
                                  <w:sz w:val="18"/>
                                </w:rPr>
                                <w:t>-0.059</w:t>
                              </w:r>
                            </w:p>
                          </w:txbxContent>
                        </wps:txbx>
                        <wps:bodyPr horzOverflow="overflow" vert="horz" lIns="0" tIns="0" rIns="0" bIns="0" rtlCol="0">
                          <a:noAutofit/>
                        </wps:bodyPr>
                      </wps:wsp>
                      <wps:wsp>
                        <wps:cNvPr id="59880" name="Shape 59880"/>
                        <wps:cNvSpPr/>
                        <wps:spPr>
                          <a:xfrm>
                            <a:off x="1256856" y="1548405"/>
                            <a:ext cx="509435" cy="139179"/>
                          </a:xfrm>
                          <a:custGeom>
                            <a:avLst/>
                            <a:gdLst/>
                            <a:ahLst/>
                            <a:cxnLst/>
                            <a:rect l="0" t="0" r="0" b="0"/>
                            <a:pathLst>
                              <a:path w="509435" h="139179">
                                <a:moveTo>
                                  <a:pt x="0" y="0"/>
                                </a:moveTo>
                                <a:lnTo>
                                  <a:pt x="509435" y="0"/>
                                </a:lnTo>
                                <a:lnTo>
                                  <a:pt x="509435" y="139179"/>
                                </a:lnTo>
                                <a:lnTo>
                                  <a:pt x="0" y="139179"/>
                                </a:lnTo>
                                <a:lnTo>
                                  <a:pt x="0" y="0"/>
                                </a:lnTo>
                              </a:path>
                            </a:pathLst>
                          </a:custGeom>
                          <a:ln w="0" cap="flat">
                            <a:miter lim="127000"/>
                          </a:ln>
                        </wps:spPr>
                        <wps:style>
                          <a:lnRef idx="0">
                            <a:srgbClr val="000000">
                              <a:alpha val="0"/>
                            </a:srgbClr>
                          </a:lnRef>
                          <a:fillRef idx="1">
                            <a:srgbClr val="E2EFDA"/>
                          </a:fillRef>
                          <a:effectRef idx="0">
                            <a:scrgbClr r="0" g="0" b="0"/>
                          </a:effectRef>
                          <a:fontRef idx="none"/>
                        </wps:style>
                        <wps:bodyPr/>
                      </wps:wsp>
                      <wps:wsp>
                        <wps:cNvPr id="3769" name="Rectangle 3769"/>
                        <wps:cNvSpPr/>
                        <wps:spPr>
                          <a:xfrm>
                            <a:off x="1423797" y="1566799"/>
                            <a:ext cx="354563" cy="134489"/>
                          </a:xfrm>
                          <a:prstGeom prst="rect">
                            <a:avLst/>
                          </a:prstGeom>
                          <a:ln>
                            <a:noFill/>
                          </a:ln>
                        </wps:spPr>
                        <wps:txbx>
                          <w:txbxContent>
                            <w:p w14:paraId="6AC54AAD" w14:textId="77777777" w:rsidR="00BD3E65" w:rsidRDefault="0051003C">
                              <w:pPr>
                                <w:spacing w:after="160" w:line="259" w:lineRule="auto"/>
                                <w:ind w:firstLine="0"/>
                                <w:jc w:val="left"/>
                              </w:pPr>
                              <w:r>
                                <w:rPr>
                                  <w:sz w:val="18"/>
                                </w:rPr>
                                <w:t>0.186</w:t>
                              </w:r>
                            </w:p>
                          </w:txbxContent>
                        </wps:txbx>
                        <wps:bodyPr horzOverflow="overflow" vert="horz" lIns="0" tIns="0" rIns="0" bIns="0" rtlCol="0">
                          <a:noAutofit/>
                        </wps:bodyPr>
                      </wps:wsp>
                      <wps:wsp>
                        <wps:cNvPr id="3770" name="Rectangle 3770"/>
                        <wps:cNvSpPr/>
                        <wps:spPr>
                          <a:xfrm>
                            <a:off x="1842179" y="1566799"/>
                            <a:ext cx="233493" cy="134489"/>
                          </a:xfrm>
                          <a:prstGeom prst="rect">
                            <a:avLst/>
                          </a:prstGeom>
                          <a:ln>
                            <a:noFill/>
                          </a:ln>
                        </wps:spPr>
                        <wps:txbx>
                          <w:txbxContent>
                            <w:p w14:paraId="721AD531" w14:textId="77777777" w:rsidR="00BD3E65" w:rsidRDefault="0051003C">
                              <w:pPr>
                                <w:spacing w:after="160" w:line="259" w:lineRule="auto"/>
                                <w:ind w:firstLine="0"/>
                                <w:jc w:val="left"/>
                              </w:pPr>
                              <w:r>
                                <w:rPr>
                                  <w:sz w:val="18"/>
                                </w:rPr>
                                <w:t>***</w:t>
                              </w:r>
                            </w:p>
                          </w:txbxContent>
                        </wps:txbx>
                        <wps:bodyPr horzOverflow="overflow" vert="horz" lIns="0" tIns="0" rIns="0" bIns="0" rtlCol="0">
                          <a:noAutofit/>
                        </wps:bodyPr>
                      </wps:wsp>
                      <wps:wsp>
                        <wps:cNvPr id="59881" name="Shape 59881"/>
                        <wps:cNvSpPr/>
                        <wps:spPr>
                          <a:xfrm>
                            <a:off x="2093671" y="1548405"/>
                            <a:ext cx="509435" cy="139179"/>
                          </a:xfrm>
                          <a:custGeom>
                            <a:avLst/>
                            <a:gdLst/>
                            <a:ahLst/>
                            <a:cxnLst/>
                            <a:rect l="0" t="0" r="0" b="0"/>
                            <a:pathLst>
                              <a:path w="509435" h="139179">
                                <a:moveTo>
                                  <a:pt x="0" y="0"/>
                                </a:moveTo>
                                <a:lnTo>
                                  <a:pt x="509435" y="0"/>
                                </a:lnTo>
                                <a:lnTo>
                                  <a:pt x="509435" y="139179"/>
                                </a:lnTo>
                                <a:lnTo>
                                  <a:pt x="0" y="139179"/>
                                </a:lnTo>
                                <a:lnTo>
                                  <a:pt x="0" y="0"/>
                                </a:lnTo>
                              </a:path>
                            </a:pathLst>
                          </a:custGeom>
                          <a:ln w="0" cap="flat">
                            <a:miter lim="127000"/>
                          </a:ln>
                        </wps:spPr>
                        <wps:style>
                          <a:lnRef idx="0">
                            <a:srgbClr val="000000">
                              <a:alpha val="0"/>
                            </a:srgbClr>
                          </a:lnRef>
                          <a:fillRef idx="1">
                            <a:srgbClr val="E2EFDA"/>
                          </a:fillRef>
                          <a:effectRef idx="0">
                            <a:scrgbClr r="0" g="0" b="0"/>
                          </a:effectRef>
                          <a:fontRef idx="none"/>
                        </wps:style>
                        <wps:bodyPr/>
                      </wps:wsp>
                      <wps:wsp>
                        <wps:cNvPr id="3772" name="Rectangle 3772"/>
                        <wps:cNvSpPr/>
                        <wps:spPr>
                          <a:xfrm>
                            <a:off x="2678995" y="1566799"/>
                            <a:ext cx="233493" cy="134489"/>
                          </a:xfrm>
                          <a:prstGeom prst="rect">
                            <a:avLst/>
                          </a:prstGeom>
                          <a:ln>
                            <a:noFill/>
                          </a:ln>
                        </wps:spPr>
                        <wps:txbx>
                          <w:txbxContent>
                            <w:p w14:paraId="48C1C273" w14:textId="77777777" w:rsidR="00BD3E65" w:rsidRDefault="0051003C">
                              <w:pPr>
                                <w:spacing w:after="160" w:line="259" w:lineRule="auto"/>
                                <w:ind w:firstLine="0"/>
                                <w:jc w:val="left"/>
                              </w:pPr>
                              <w:r>
                                <w:rPr>
                                  <w:sz w:val="18"/>
                                </w:rPr>
                                <w:t>***</w:t>
                              </w:r>
                            </w:p>
                          </w:txbxContent>
                        </wps:txbx>
                        <wps:bodyPr horzOverflow="overflow" vert="horz" lIns="0" tIns="0" rIns="0" bIns="0" rtlCol="0">
                          <a:noAutofit/>
                        </wps:bodyPr>
                      </wps:wsp>
                      <wps:wsp>
                        <wps:cNvPr id="3771" name="Rectangle 3771"/>
                        <wps:cNvSpPr/>
                        <wps:spPr>
                          <a:xfrm>
                            <a:off x="2260613" y="1566799"/>
                            <a:ext cx="354563" cy="134489"/>
                          </a:xfrm>
                          <a:prstGeom prst="rect">
                            <a:avLst/>
                          </a:prstGeom>
                          <a:ln>
                            <a:noFill/>
                          </a:ln>
                        </wps:spPr>
                        <wps:txbx>
                          <w:txbxContent>
                            <w:p w14:paraId="590C753B" w14:textId="77777777" w:rsidR="00BD3E65" w:rsidRDefault="0051003C">
                              <w:pPr>
                                <w:spacing w:after="160" w:line="259" w:lineRule="auto"/>
                                <w:ind w:firstLine="0"/>
                                <w:jc w:val="left"/>
                              </w:pPr>
                              <w:r>
                                <w:rPr>
                                  <w:sz w:val="18"/>
                                </w:rPr>
                                <w:t>0.190</w:t>
                              </w:r>
                            </w:p>
                          </w:txbxContent>
                        </wps:txbx>
                        <wps:bodyPr horzOverflow="overflow" vert="horz" lIns="0" tIns="0" rIns="0" bIns="0" rtlCol="0">
                          <a:noAutofit/>
                        </wps:bodyPr>
                      </wps:wsp>
                      <wps:wsp>
                        <wps:cNvPr id="3773" name="Rectangle 3773"/>
                        <wps:cNvSpPr/>
                        <wps:spPr>
                          <a:xfrm>
                            <a:off x="3058386" y="1566799"/>
                            <a:ext cx="406451" cy="134489"/>
                          </a:xfrm>
                          <a:prstGeom prst="rect">
                            <a:avLst/>
                          </a:prstGeom>
                          <a:ln>
                            <a:noFill/>
                          </a:ln>
                        </wps:spPr>
                        <wps:txbx>
                          <w:txbxContent>
                            <w:p w14:paraId="129856E8" w14:textId="77777777" w:rsidR="00BD3E65" w:rsidRDefault="0051003C">
                              <w:pPr>
                                <w:spacing w:after="160" w:line="259" w:lineRule="auto"/>
                                <w:ind w:firstLine="0"/>
                                <w:jc w:val="left"/>
                              </w:pPr>
                              <w:r>
                                <w:rPr>
                                  <w:sz w:val="18"/>
                                </w:rPr>
                                <w:t>-0.021</w:t>
                              </w:r>
                            </w:p>
                          </w:txbxContent>
                        </wps:txbx>
                        <wps:bodyPr horzOverflow="overflow" vert="horz" lIns="0" tIns="0" rIns="0" bIns="0" rtlCol="0">
                          <a:noAutofit/>
                        </wps:bodyPr>
                      </wps:wsp>
                      <wps:wsp>
                        <wps:cNvPr id="3775" name="Rectangle 3775"/>
                        <wps:cNvSpPr/>
                        <wps:spPr>
                          <a:xfrm>
                            <a:off x="1332746" y="1705978"/>
                            <a:ext cx="475633" cy="134489"/>
                          </a:xfrm>
                          <a:prstGeom prst="rect">
                            <a:avLst/>
                          </a:prstGeom>
                          <a:ln>
                            <a:noFill/>
                          </a:ln>
                        </wps:spPr>
                        <wps:txbx>
                          <w:txbxContent>
                            <w:p w14:paraId="431A3A6A" w14:textId="77777777" w:rsidR="00BD3E65" w:rsidRDefault="0051003C">
                              <w:pPr>
                                <w:spacing w:after="160" w:line="259" w:lineRule="auto"/>
                                <w:ind w:firstLine="0"/>
                                <w:jc w:val="left"/>
                              </w:pPr>
                              <w:r>
                                <w:rPr>
                                  <w:sz w:val="18"/>
                                </w:rPr>
                                <w:t>(0.024)</w:t>
                              </w:r>
                            </w:p>
                          </w:txbxContent>
                        </wps:txbx>
                        <wps:bodyPr horzOverflow="overflow" vert="horz" lIns="0" tIns="0" rIns="0" bIns="0" rtlCol="0">
                          <a:noAutofit/>
                        </wps:bodyPr>
                      </wps:wsp>
                      <wps:wsp>
                        <wps:cNvPr id="3777" name="Rectangle 3777"/>
                        <wps:cNvSpPr/>
                        <wps:spPr>
                          <a:xfrm>
                            <a:off x="3006455" y="1705978"/>
                            <a:ext cx="475633" cy="134489"/>
                          </a:xfrm>
                          <a:prstGeom prst="rect">
                            <a:avLst/>
                          </a:prstGeom>
                          <a:ln>
                            <a:noFill/>
                          </a:ln>
                        </wps:spPr>
                        <wps:txbx>
                          <w:txbxContent>
                            <w:p w14:paraId="0B493918" w14:textId="77777777" w:rsidR="00BD3E65" w:rsidRDefault="0051003C">
                              <w:pPr>
                                <w:spacing w:after="160" w:line="259" w:lineRule="auto"/>
                                <w:ind w:firstLine="0"/>
                                <w:jc w:val="left"/>
                              </w:pPr>
                              <w:r>
                                <w:rPr>
                                  <w:sz w:val="18"/>
                                </w:rPr>
                                <w:t>(0.028)</w:t>
                              </w:r>
                            </w:p>
                          </w:txbxContent>
                        </wps:txbx>
                        <wps:bodyPr horzOverflow="overflow" vert="horz" lIns="0" tIns="0" rIns="0" bIns="0" rtlCol="0">
                          <a:noAutofit/>
                        </wps:bodyPr>
                      </wps:wsp>
                      <wps:wsp>
                        <wps:cNvPr id="3774" name="Rectangle 3774"/>
                        <wps:cNvSpPr/>
                        <wps:spPr>
                          <a:xfrm>
                            <a:off x="495948" y="1705978"/>
                            <a:ext cx="475633" cy="134489"/>
                          </a:xfrm>
                          <a:prstGeom prst="rect">
                            <a:avLst/>
                          </a:prstGeom>
                          <a:ln>
                            <a:noFill/>
                          </a:ln>
                        </wps:spPr>
                        <wps:txbx>
                          <w:txbxContent>
                            <w:p w14:paraId="4D50B30B" w14:textId="77777777" w:rsidR="00BD3E65" w:rsidRDefault="0051003C">
                              <w:pPr>
                                <w:spacing w:after="160" w:line="259" w:lineRule="auto"/>
                                <w:ind w:firstLine="0"/>
                                <w:jc w:val="left"/>
                              </w:pPr>
                              <w:r>
                                <w:rPr>
                                  <w:sz w:val="18"/>
                                </w:rPr>
                                <w:t>(0.027)</w:t>
                              </w:r>
                            </w:p>
                          </w:txbxContent>
                        </wps:txbx>
                        <wps:bodyPr horzOverflow="overflow" vert="horz" lIns="0" tIns="0" rIns="0" bIns="0" rtlCol="0">
                          <a:noAutofit/>
                        </wps:bodyPr>
                      </wps:wsp>
                      <wps:wsp>
                        <wps:cNvPr id="3776" name="Rectangle 3776"/>
                        <wps:cNvSpPr/>
                        <wps:spPr>
                          <a:xfrm>
                            <a:off x="2169544" y="1705978"/>
                            <a:ext cx="475634" cy="134489"/>
                          </a:xfrm>
                          <a:prstGeom prst="rect">
                            <a:avLst/>
                          </a:prstGeom>
                          <a:ln>
                            <a:noFill/>
                          </a:ln>
                        </wps:spPr>
                        <wps:txbx>
                          <w:txbxContent>
                            <w:p w14:paraId="6CA347D7" w14:textId="77777777" w:rsidR="00BD3E65" w:rsidRDefault="0051003C">
                              <w:pPr>
                                <w:spacing w:after="160" w:line="259" w:lineRule="auto"/>
                                <w:ind w:firstLine="0"/>
                                <w:jc w:val="left"/>
                              </w:pPr>
                              <w:r>
                                <w:rPr>
                                  <w:sz w:val="18"/>
                                </w:rPr>
                                <w:t>(0.025)</w:t>
                              </w:r>
                            </w:p>
                          </w:txbxContent>
                        </wps:txbx>
                        <wps:bodyPr horzOverflow="overflow" vert="horz" lIns="0" tIns="0" rIns="0" bIns="0" rtlCol="0">
                          <a:noAutofit/>
                        </wps:bodyPr>
                      </wps:wsp>
                      <wps:wsp>
                        <wps:cNvPr id="1323" name="Rectangle 1323"/>
                        <wps:cNvSpPr/>
                        <wps:spPr>
                          <a:xfrm>
                            <a:off x="285598" y="1845157"/>
                            <a:ext cx="77831" cy="134489"/>
                          </a:xfrm>
                          <a:prstGeom prst="rect">
                            <a:avLst/>
                          </a:prstGeom>
                          <a:ln>
                            <a:noFill/>
                          </a:ln>
                        </wps:spPr>
                        <wps:txbx>
                          <w:txbxContent>
                            <w:p w14:paraId="01AD3CDD" w14:textId="77777777" w:rsidR="00BD3E65" w:rsidRDefault="0051003C">
                              <w:pPr>
                                <w:spacing w:after="160" w:line="259" w:lineRule="auto"/>
                                <w:ind w:firstLine="0"/>
                                <w:jc w:val="left"/>
                              </w:pPr>
                              <w:r>
                                <w:rPr>
                                  <w:sz w:val="18"/>
                                </w:rPr>
                                <w:t>6</w:t>
                              </w:r>
                            </w:p>
                          </w:txbxContent>
                        </wps:txbx>
                        <wps:bodyPr horzOverflow="overflow" vert="horz" lIns="0" tIns="0" rIns="0" bIns="0" rtlCol="0">
                          <a:noAutofit/>
                        </wps:bodyPr>
                      </wps:wsp>
                      <wps:wsp>
                        <wps:cNvPr id="59882" name="Shape 59882"/>
                        <wps:cNvSpPr/>
                        <wps:spPr>
                          <a:xfrm>
                            <a:off x="420027" y="1826764"/>
                            <a:ext cx="509435" cy="139179"/>
                          </a:xfrm>
                          <a:custGeom>
                            <a:avLst/>
                            <a:gdLst/>
                            <a:ahLst/>
                            <a:cxnLst/>
                            <a:rect l="0" t="0" r="0" b="0"/>
                            <a:pathLst>
                              <a:path w="509435" h="139179">
                                <a:moveTo>
                                  <a:pt x="0" y="0"/>
                                </a:moveTo>
                                <a:lnTo>
                                  <a:pt x="509435" y="0"/>
                                </a:lnTo>
                                <a:lnTo>
                                  <a:pt x="509435" y="139179"/>
                                </a:lnTo>
                                <a:lnTo>
                                  <a:pt x="0" y="139179"/>
                                </a:lnTo>
                                <a:lnTo>
                                  <a:pt x="0" y="0"/>
                                </a:lnTo>
                              </a:path>
                            </a:pathLst>
                          </a:custGeom>
                          <a:ln w="0" cap="flat">
                            <a:miter lim="127000"/>
                          </a:ln>
                        </wps:spPr>
                        <wps:style>
                          <a:lnRef idx="0">
                            <a:srgbClr val="000000">
                              <a:alpha val="0"/>
                            </a:srgbClr>
                          </a:lnRef>
                          <a:fillRef idx="1">
                            <a:srgbClr val="E2EFDA"/>
                          </a:fillRef>
                          <a:effectRef idx="0">
                            <a:scrgbClr r="0" g="0" b="0"/>
                          </a:effectRef>
                          <a:fontRef idx="none"/>
                        </wps:style>
                        <wps:bodyPr/>
                      </wps:wsp>
                      <wps:wsp>
                        <wps:cNvPr id="3778" name="Rectangle 3778"/>
                        <wps:cNvSpPr/>
                        <wps:spPr>
                          <a:xfrm>
                            <a:off x="586969" y="1845157"/>
                            <a:ext cx="354563" cy="134489"/>
                          </a:xfrm>
                          <a:prstGeom prst="rect">
                            <a:avLst/>
                          </a:prstGeom>
                          <a:ln>
                            <a:noFill/>
                          </a:ln>
                        </wps:spPr>
                        <wps:txbx>
                          <w:txbxContent>
                            <w:p w14:paraId="4244B217" w14:textId="77777777" w:rsidR="00BD3E65" w:rsidRDefault="0051003C">
                              <w:pPr>
                                <w:spacing w:after="160" w:line="259" w:lineRule="auto"/>
                                <w:ind w:firstLine="0"/>
                                <w:jc w:val="left"/>
                              </w:pPr>
                              <w:r>
                                <w:rPr>
                                  <w:sz w:val="18"/>
                                </w:rPr>
                                <w:t>0.162</w:t>
                              </w:r>
                            </w:p>
                          </w:txbxContent>
                        </wps:txbx>
                        <wps:bodyPr horzOverflow="overflow" vert="horz" lIns="0" tIns="0" rIns="0" bIns="0" rtlCol="0">
                          <a:noAutofit/>
                        </wps:bodyPr>
                      </wps:wsp>
                      <wps:wsp>
                        <wps:cNvPr id="3779" name="Rectangle 3779"/>
                        <wps:cNvSpPr/>
                        <wps:spPr>
                          <a:xfrm>
                            <a:off x="1005350" y="1845157"/>
                            <a:ext cx="43239" cy="134489"/>
                          </a:xfrm>
                          <a:prstGeom prst="rect">
                            <a:avLst/>
                          </a:prstGeom>
                          <a:ln>
                            <a:noFill/>
                          </a:ln>
                        </wps:spPr>
                        <wps:txbx>
                          <w:txbxContent>
                            <w:p w14:paraId="6AF792EF" w14:textId="77777777" w:rsidR="00BD3E65" w:rsidRDefault="0051003C">
                              <w:pPr>
                                <w:spacing w:after="160" w:line="259" w:lineRule="auto"/>
                                <w:ind w:firstLine="0"/>
                                <w:jc w:val="left"/>
                              </w:pPr>
                              <w:r>
                                <w:rPr>
                                  <w:sz w:val="18"/>
                                </w:rPr>
                                <w:t>.</w:t>
                              </w:r>
                            </w:p>
                          </w:txbxContent>
                        </wps:txbx>
                        <wps:bodyPr horzOverflow="overflow" vert="horz" lIns="0" tIns="0" rIns="0" bIns="0" rtlCol="0">
                          <a:noAutofit/>
                        </wps:bodyPr>
                      </wps:wsp>
                      <wps:wsp>
                        <wps:cNvPr id="59883" name="Shape 59883"/>
                        <wps:cNvSpPr/>
                        <wps:spPr>
                          <a:xfrm>
                            <a:off x="1256856" y="1826764"/>
                            <a:ext cx="509435" cy="139179"/>
                          </a:xfrm>
                          <a:custGeom>
                            <a:avLst/>
                            <a:gdLst/>
                            <a:ahLst/>
                            <a:cxnLst/>
                            <a:rect l="0" t="0" r="0" b="0"/>
                            <a:pathLst>
                              <a:path w="509435" h="139179">
                                <a:moveTo>
                                  <a:pt x="0" y="0"/>
                                </a:moveTo>
                                <a:lnTo>
                                  <a:pt x="509435" y="0"/>
                                </a:lnTo>
                                <a:lnTo>
                                  <a:pt x="509435" y="139179"/>
                                </a:lnTo>
                                <a:lnTo>
                                  <a:pt x="0" y="139179"/>
                                </a:lnTo>
                                <a:lnTo>
                                  <a:pt x="0" y="0"/>
                                </a:lnTo>
                              </a:path>
                            </a:pathLst>
                          </a:custGeom>
                          <a:ln w="0" cap="flat">
                            <a:miter lim="127000"/>
                          </a:ln>
                        </wps:spPr>
                        <wps:style>
                          <a:lnRef idx="0">
                            <a:srgbClr val="000000">
                              <a:alpha val="0"/>
                            </a:srgbClr>
                          </a:lnRef>
                          <a:fillRef idx="1">
                            <a:srgbClr val="E2EFDA"/>
                          </a:fillRef>
                          <a:effectRef idx="0">
                            <a:scrgbClr r="0" g="0" b="0"/>
                          </a:effectRef>
                          <a:fontRef idx="none"/>
                        </wps:style>
                        <wps:bodyPr/>
                      </wps:wsp>
                      <wps:wsp>
                        <wps:cNvPr id="3780" name="Rectangle 3780"/>
                        <wps:cNvSpPr/>
                        <wps:spPr>
                          <a:xfrm>
                            <a:off x="1423797" y="1845157"/>
                            <a:ext cx="354563" cy="134489"/>
                          </a:xfrm>
                          <a:prstGeom prst="rect">
                            <a:avLst/>
                          </a:prstGeom>
                          <a:ln>
                            <a:noFill/>
                          </a:ln>
                        </wps:spPr>
                        <wps:txbx>
                          <w:txbxContent>
                            <w:p w14:paraId="69F044D3" w14:textId="77777777" w:rsidR="00BD3E65" w:rsidRDefault="0051003C">
                              <w:pPr>
                                <w:spacing w:after="160" w:line="259" w:lineRule="auto"/>
                                <w:ind w:firstLine="0"/>
                                <w:jc w:val="left"/>
                              </w:pPr>
                              <w:r>
                                <w:rPr>
                                  <w:sz w:val="18"/>
                                </w:rPr>
                                <w:t>0.581</w:t>
                              </w:r>
                            </w:p>
                          </w:txbxContent>
                        </wps:txbx>
                        <wps:bodyPr horzOverflow="overflow" vert="horz" lIns="0" tIns="0" rIns="0" bIns="0" rtlCol="0">
                          <a:noAutofit/>
                        </wps:bodyPr>
                      </wps:wsp>
                      <wps:wsp>
                        <wps:cNvPr id="3781" name="Rectangle 3781"/>
                        <wps:cNvSpPr/>
                        <wps:spPr>
                          <a:xfrm>
                            <a:off x="1842179" y="1845157"/>
                            <a:ext cx="233493" cy="134489"/>
                          </a:xfrm>
                          <a:prstGeom prst="rect">
                            <a:avLst/>
                          </a:prstGeom>
                          <a:ln>
                            <a:noFill/>
                          </a:ln>
                        </wps:spPr>
                        <wps:txbx>
                          <w:txbxContent>
                            <w:p w14:paraId="64155FB9" w14:textId="77777777" w:rsidR="00BD3E65" w:rsidRDefault="0051003C">
                              <w:pPr>
                                <w:spacing w:after="160" w:line="259" w:lineRule="auto"/>
                                <w:ind w:firstLine="0"/>
                                <w:jc w:val="left"/>
                              </w:pPr>
                              <w:r>
                                <w:rPr>
                                  <w:sz w:val="18"/>
                                </w:rPr>
                                <w:t>***</w:t>
                              </w:r>
                            </w:p>
                          </w:txbxContent>
                        </wps:txbx>
                        <wps:bodyPr horzOverflow="overflow" vert="horz" lIns="0" tIns="0" rIns="0" bIns="0" rtlCol="0">
                          <a:noAutofit/>
                        </wps:bodyPr>
                      </wps:wsp>
                      <wps:wsp>
                        <wps:cNvPr id="59884" name="Shape 59884"/>
                        <wps:cNvSpPr/>
                        <wps:spPr>
                          <a:xfrm>
                            <a:off x="2093671" y="1826764"/>
                            <a:ext cx="509435" cy="139179"/>
                          </a:xfrm>
                          <a:custGeom>
                            <a:avLst/>
                            <a:gdLst/>
                            <a:ahLst/>
                            <a:cxnLst/>
                            <a:rect l="0" t="0" r="0" b="0"/>
                            <a:pathLst>
                              <a:path w="509435" h="139179">
                                <a:moveTo>
                                  <a:pt x="0" y="0"/>
                                </a:moveTo>
                                <a:lnTo>
                                  <a:pt x="509435" y="0"/>
                                </a:lnTo>
                                <a:lnTo>
                                  <a:pt x="509435" y="139179"/>
                                </a:lnTo>
                                <a:lnTo>
                                  <a:pt x="0" y="139179"/>
                                </a:lnTo>
                                <a:lnTo>
                                  <a:pt x="0" y="0"/>
                                </a:lnTo>
                              </a:path>
                            </a:pathLst>
                          </a:custGeom>
                          <a:ln w="0" cap="flat">
                            <a:miter lim="127000"/>
                          </a:ln>
                        </wps:spPr>
                        <wps:style>
                          <a:lnRef idx="0">
                            <a:srgbClr val="000000">
                              <a:alpha val="0"/>
                            </a:srgbClr>
                          </a:lnRef>
                          <a:fillRef idx="1">
                            <a:srgbClr val="FFE7E7"/>
                          </a:fillRef>
                          <a:effectRef idx="0">
                            <a:scrgbClr r="0" g="0" b="0"/>
                          </a:effectRef>
                          <a:fontRef idx="none"/>
                        </wps:style>
                        <wps:bodyPr/>
                      </wps:wsp>
                      <wps:wsp>
                        <wps:cNvPr id="3783" name="Rectangle 3783"/>
                        <wps:cNvSpPr/>
                        <wps:spPr>
                          <a:xfrm>
                            <a:off x="2679006" y="1845157"/>
                            <a:ext cx="43239" cy="134489"/>
                          </a:xfrm>
                          <a:prstGeom prst="rect">
                            <a:avLst/>
                          </a:prstGeom>
                          <a:ln>
                            <a:noFill/>
                          </a:ln>
                        </wps:spPr>
                        <wps:txbx>
                          <w:txbxContent>
                            <w:p w14:paraId="3D8B24E2" w14:textId="77777777" w:rsidR="00BD3E65" w:rsidRDefault="0051003C">
                              <w:pPr>
                                <w:spacing w:after="160" w:line="259" w:lineRule="auto"/>
                                <w:ind w:firstLine="0"/>
                                <w:jc w:val="left"/>
                              </w:pPr>
                              <w:r>
                                <w:rPr>
                                  <w:sz w:val="18"/>
                                </w:rPr>
                                <w:t>.</w:t>
                              </w:r>
                            </w:p>
                          </w:txbxContent>
                        </wps:txbx>
                        <wps:bodyPr horzOverflow="overflow" vert="horz" lIns="0" tIns="0" rIns="0" bIns="0" rtlCol="0">
                          <a:noAutofit/>
                        </wps:bodyPr>
                      </wps:wsp>
                      <wps:wsp>
                        <wps:cNvPr id="3782" name="Rectangle 3782"/>
                        <wps:cNvSpPr/>
                        <wps:spPr>
                          <a:xfrm>
                            <a:off x="2221611" y="1845157"/>
                            <a:ext cx="406451" cy="134489"/>
                          </a:xfrm>
                          <a:prstGeom prst="rect">
                            <a:avLst/>
                          </a:prstGeom>
                          <a:ln>
                            <a:noFill/>
                          </a:ln>
                        </wps:spPr>
                        <wps:txbx>
                          <w:txbxContent>
                            <w:p w14:paraId="50C51E21" w14:textId="77777777" w:rsidR="00BD3E65" w:rsidRDefault="0051003C">
                              <w:pPr>
                                <w:spacing w:after="160" w:line="259" w:lineRule="auto"/>
                                <w:ind w:firstLine="0"/>
                                <w:jc w:val="left"/>
                              </w:pPr>
                              <w:r>
                                <w:rPr>
                                  <w:sz w:val="18"/>
                                </w:rPr>
                                <w:t>-0.212</w:t>
                              </w:r>
                            </w:p>
                          </w:txbxContent>
                        </wps:txbx>
                        <wps:bodyPr horzOverflow="overflow" vert="horz" lIns="0" tIns="0" rIns="0" bIns="0" rtlCol="0">
                          <a:noAutofit/>
                        </wps:bodyPr>
                      </wps:wsp>
                      <wps:wsp>
                        <wps:cNvPr id="59885" name="Shape 59885"/>
                        <wps:cNvSpPr/>
                        <wps:spPr>
                          <a:xfrm>
                            <a:off x="2930500" y="1826764"/>
                            <a:ext cx="509435" cy="139179"/>
                          </a:xfrm>
                          <a:custGeom>
                            <a:avLst/>
                            <a:gdLst/>
                            <a:ahLst/>
                            <a:cxnLst/>
                            <a:rect l="0" t="0" r="0" b="0"/>
                            <a:pathLst>
                              <a:path w="509435" h="139179">
                                <a:moveTo>
                                  <a:pt x="0" y="0"/>
                                </a:moveTo>
                                <a:lnTo>
                                  <a:pt x="509435" y="0"/>
                                </a:lnTo>
                                <a:lnTo>
                                  <a:pt x="509435" y="139179"/>
                                </a:lnTo>
                                <a:lnTo>
                                  <a:pt x="0" y="139179"/>
                                </a:lnTo>
                                <a:lnTo>
                                  <a:pt x="0" y="0"/>
                                </a:lnTo>
                              </a:path>
                            </a:pathLst>
                          </a:custGeom>
                          <a:ln w="0" cap="flat">
                            <a:miter lim="127000"/>
                          </a:ln>
                        </wps:spPr>
                        <wps:style>
                          <a:lnRef idx="0">
                            <a:srgbClr val="000000">
                              <a:alpha val="0"/>
                            </a:srgbClr>
                          </a:lnRef>
                          <a:fillRef idx="1">
                            <a:srgbClr val="E2EFDA"/>
                          </a:fillRef>
                          <a:effectRef idx="0">
                            <a:scrgbClr r="0" g="0" b="0"/>
                          </a:effectRef>
                          <a:fontRef idx="none"/>
                        </wps:style>
                        <wps:bodyPr/>
                      </wps:wsp>
                      <wps:wsp>
                        <wps:cNvPr id="3785" name="Rectangle 3785"/>
                        <wps:cNvSpPr/>
                        <wps:spPr>
                          <a:xfrm>
                            <a:off x="3515823" y="1845157"/>
                            <a:ext cx="233493" cy="134489"/>
                          </a:xfrm>
                          <a:prstGeom prst="rect">
                            <a:avLst/>
                          </a:prstGeom>
                          <a:ln>
                            <a:noFill/>
                          </a:ln>
                        </wps:spPr>
                        <wps:txbx>
                          <w:txbxContent>
                            <w:p w14:paraId="69D7F65D" w14:textId="77777777" w:rsidR="00BD3E65" w:rsidRDefault="0051003C">
                              <w:pPr>
                                <w:spacing w:after="160" w:line="259" w:lineRule="auto"/>
                                <w:ind w:firstLine="0"/>
                                <w:jc w:val="left"/>
                              </w:pPr>
                              <w:r>
                                <w:rPr>
                                  <w:sz w:val="18"/>
                                </w:rPr>
                                <w:t>***</w:t>
                              </w:r>
                            </w:p>
                          </w:txbxContent>
                        </wps:txbx>
                        <wps:bodyPr horzOverflow="overflow" vert="horz" lIns="0" tIns="0" rIns="0" bIns="0" rtlCol="0">
                          <a:noAutofit/>
                        </wps:bodyPr>
                      </wps:wsp>
                      <wps:wsp>
                        <wps:cNvPr id="3784" name="Rectangle 3784"/>
                        <wps:cNvSpPr/>
                        <wps:spPr>
                          <a:xfrm>
                            <a:off x="3097441" y="1845157"/>
                            <a:ext cx="354563" cy="134489"/>
                          </a:xfrm>
                          <a:prstGeom prst="rect">
                            <a:avLst/>
                          </a:prstGeom>
                          <a:ln>
                            <a:noFill/>
                          </a:ln>
                        </wps:spPr>
                        <wps:txbx>
                          <w:txbxContent>
                            <w:p w14:paraId="083399A1" w14:textId="77777777" w:rsidR="00BD3E65" w:rsidRDefault="0051003C">
                              <w:pPr>
                                <w:spacing w:after="160" w:line="259" w:lineRule="auto"/>
                                <w:ind w:firstLine="0"/>
                                <w:jc w:val="left"/>
                              </w:pPr>
                              <w:r>
                                <w:rPr>
                                  <w:sz w:val="18"/>
                                </w:rPr>
                                <w:t>0.397</w:t>
                              </w:r>
                            </w:p>
                          </w:txbxContent>
                        </wps:txbx>
                        <wps:bodyPr horzOverflow="overflow" vert="horz" lIns="0" tIns="0" rIns="0" bIns="0" rtlCol="0">
                          <a:noAutofit/>
                        </wps:bodyPr>
                      </wps:wsp>
                      <wps:wsp>
                        <wps:cNvPr id="3788" name="Rectangle 3788"/>
                        <wps:cNvSpPr/>
                        <wps:spPr>
                          <a:xfrm>
                            <a:off x="2169544" y="1984336"/>
                            <a:ext cx="475634" cy="134489"/>
                          </a:xfrm>
                          <a:prstGeom prst="rect">
                            <a:avLst/>
                          </a:prstGeom>
                          <a:ln>
                            <a:noFill/>
                          </a:ln>
                        </wps:spPr>
                        <wps:txbx>
                          <w:txbxContent>
                            <w:p w14:paraId="1F6231A3" w14:textId="77777777" w:rsidR="00BD3E65" w:rsidRDefault="0051003C">
                              <w:pPr>
                                <w:spacing w:after="160" w:line="259" w:lineRule="auto"/>
                                <w:ind w:firstLine="0"/>
                                <w:jc w:val="left"/>
                              </w:pPr>
                              <w:r>
                                <w:rPr>
                                  <w:sz w:val="18"/>
                                </w:rPr>
                                <w:t>(0.118)</w:t>
                              </w:r>
                            </w:p>
                          </w:txbxContent>
                        </wps:txbx>
                        <wps:bodyPr horzOverflow="overflow" vert="horz" lIns="0" tIns="0" rIns="0" bIns="0" rtlCol="0">
                          <a:noAutofit/>
                        </wps:bodyPr>
                      </wps:wsp>
                      <wps:wsp>
                        <wps:cNvPr id="3789" name="Rectangle 3789"/>
                        <wps:cNvSpPr/>
                        <wps:spPr>
                          <a:xfrm>
                            <a:off x="3006455" y="1984336"/>
                            <a:ext cx="475633" cy="134489"/>
                          </a:xfrm>
                          <a:prstGeom prst="rect">
                            <a:avLst/>
                          </a:prstGeom>
                          <a:ln>
                            <a:noFill/>
                          </a:ln>
                        </wps:spPr>
                        <wps:txbx>
                          <w:txbxContent>
                            <w:p w14:paraId="2CE2C2E1" w14:textId="77777777" w:rsidR="00BD3E65" w:rsidRDefault="0051003C">
                              <w:pPr>
                                <w:spacing w:after="160" w:line="259" w:lineRule="auto"/>
                                <w:ind w:firstLine="0"/>
                                <w:jc w:val="left"/>
                              </w:pPr>
                              <w:r>
                                <w:rPr>
                                  <w:sz w:val="18"/>
                                </w:rPr>
                                <w:t>(0.084)</w:t>
                              </w:r>
                            </w:p>
                          </w:txbxContent>
                        </wps:txbx>
                        <wps:bodyPr horzOverflow="overflow" vert="horz" lIns="0" tIns="0" rIns="0" bIns="0" rtlCol="0">
                          <a:noAutofit/>
                        </wps:bodyPr>
                      </wps:wsp>
                      <wps:wsp>
                        <wps:cNvPr id="3787" name="Rectangle 3787"/>
                        <wps:cNvSpPr/>
                        <wps:spPr>
                          <a:xfrm>
                            <a:off x="1332746" y="1984336"/>
                            <a:ext cx="475633" cy="134489"/>
                          </a:xfrm>
                          <a:prstGeom prst="rect">
                            <a:avLst/>
                          </a:prstGeom>
                          <a:ln>
                            <a:noFill/>
                          </a:ln>
                        </wps:spPr>
                        <wps:txbx>
                          <w:txbxContent>
                            <w:p w14:paraId="45B34E29" w14:textId="77777777" w:rsidR="00BD3E65" w:rsidRDefault="0051003C">
                              <w:pPr>
                                <w:spacing w:after="160" w:line="259" w:lineRule="auto"/>
                                <w:ind w:firstLine="0"/>
                                <w:jc w:val="left"/>
                              </w:pPr>
                              <w:r>
                                <w:rPr>
                                  <w:sz w:val="18"/>
                                </w:rPr>
                                <w:t>(0.075)</w:t>
                              </w:r>
                            </w:p>
                          </w:txbxContent>
                        </wps:txbx>
                        <wps:bodyPr horzOverflow="overflow" vert="horz" lIns="0" tIns="0" rIns="0" bIns="0" rtlCol="0">
                          <a:noAutofit/>
                        </wps:bodyPr>
                      </wps:wsp>
                      <wps:wsp>
                        <wps:cNvPr id="3786" name="Rectangle 3786"/>
                        <wps:cNvSpPr/>
                        <wps:spPr>
                          <a:xfrm>
                            <a:off x="495948" y="1984336"/>
                            <a:ext cx="475633" cy="134489"/>
                          </a:xfrm>
                          <a:prstGeom prst="rect">
                            <a:avLst/>
                          </a:prstGeom>
                          <a:ln>
                            <a:noFill/>
                          </a:ln>
                        </wps:spPr>
                        <wps:txbx>
                          <w:txbxContent>
                            <w:p w14:paraId="0CFC7AAC" w14:textId="77777777" w:rsidR="00BD3E65" w:rsidRDefault="0051003C">
                              <w:pPr>
                                <w:spacing w:after="160" w:line="259" w:lineRule="auto"/>
                                <w:ind w:firstLine="0"/>
                                <w:jc w:val="left"/>
                              </w:pPr>
                              <w:r>
                                <w:rPr>
                                  <w:sz w:val="18"/>
                                </w:rPr>
                                <w:t>(0.086)</w:t>
                              </w:r>
                            </w:p>
                          </w:txbxContent>
                        </wps:txbx>
                        <wps:bodyPr horzOverflow="overflow" vert="horz" lIns="0" tIns="0" rIns="0" bIns="0" rtlCol="0">
                          <a:noAutofit/>
                        </wps:bodyPr>
                      </wps:wsp>
                      <wps:wsp>
                        <wps:cNvPr id="3790" name="Rectangle 3790"/>
                        <wps:cNvSpPr/>
                        <wps:spPr>
                          <a:xfrm>
                            <a:off x="285598" y="2123515"/>
                            <a:ext cx="77831" cy="134489"/>
                          </a:xfrm>
                          <a:prstGeom prst="rect">
                            <a:avLst/>
                          </a:prstGeom>
                          <a:ln>
                            <a:noFill/>
                          </a:ln>
                        </wps:spPr>
                        <wps:txbx>
                          <w:txbxContent>
                            <w:p w14:paraId="4F57EC8B" w14:textId="77777777" w:rsidR="00BD3E65" w:rsidRDefault="0051003C">
                              <w:pPr>
                                <w:spacing w:after="160" w:line="259" w:lineRule="auto"/>
                                <w:ind w:firstLine="0"/>
                                <w:jc w:val="left"/>
                              </w:pPr>
                              <w:r>
                                <w:rPr>
                                  <w:sz w:val="18"/>
                                </w:rPr>
                                <w:t>7</w:t>
                              </w:r>
                            </w:p>
                          </w:txbxContent>
                        </wps:txbx>
                        <wps:bodyPr horzOverflow="overflow" vert="horz" lIns="0" tIns="0" rIns="0" bIns="0" rtlCol="0">
                          <a:noAutofit/>
                        </wps:bodyPr>
                      </wps:wsp>
                      <wps:wsp>
                        <wps:cNvPr id="3791" name="Rectangle 3791"/>
                        <wps:cNvSpPr/>
                        <wps:spPr>
                          <a:xfrm>
                            <a:off x="547950" y="2123515"/>
                            <a:ext cx="406451" cy="134489"/>
                          </a:xfrm>
                          <a:prstGeom prst="rect">
                            <a:avLst/>
                          </a:prstGeom>
                          <a:ln>
                            <a:noFill/>
                          </a:ln>
                        </wps:spPr>
                        <wps:txbx>
                          <w:txbxContent>
                            <w:p w14:paraId="40628BEC" w14:textId="77777777" w:rsidR="00BD3E65" w:rsidRDefault="0051003C">
                              <w:pPr>
                                <w:spacing w:after="160" w:line="259" w:lineRule="auto"/>
                                <w:ind w:firstLine="0"/>
                                <w:jc w:val="left"/>
                              </w:pPr>
                              <w:r>
                                <w:rPr>
                                  <w:sz w:val="18"/>
                                </w:rPr>
                                <w:t>-0.003</w:t>
                              </w:r>
                            </w:p>
                          </w:txbxContent>
                        </wps:txbx>
                        <wps:bodyPr horzOverflow="overflow" vert="horz" lIns="0" tIns="0" rIns="0" bIns="0" rtlCol="0">
                          <a:noAutofit/>
                        </wps:bodyPr>
                      </wps:wsp>
                      <wps:wsp>
                        <wps:cNvPr id="59886" name="Shape 59886"/>
                        <wps:cNvSpPr/>
                        <wps:spPr>
                          <a:xfrm>
                            <a:off x="1256856" y="2105122"/>
                            <a:ext cx="509435" cy="139179"/>
                          </a:xfrm>
                          <a:custGeom>
                            <a:avLst/>
                            <a:gdLst/>
                            <a:ahLst/>
                            <a:cxnLst/>
                            <a:rect l="0" t="0" r="0" b="0"/>
                            <a:pathLst>
                              <a:path w="509435" h="139179">
                                <a:moveTo>
                                  <a:pt x="0" y="0"/>
                                </a:moveTo>
                                <a:lnTo>
                                  <a:pt x="509435" y="0"/>
                                </a:lnTo>
                                <a:lnTo>
                                  <a:pt x="509435" y="139179"/>
                                </a:lnTo>
                                <a:lnTo>
                                  <a:pt x="0" y="139179"/>
                                </a:lnTo>
                                <a:lnTo>
                                  <a:pt x="0" y="0"/>
                                </a:lnTo>
                              </a:path>
                            </a:pathLst>
                          </a:custGeom>
                          <a:ln w="0" cap="flat">
                            <a:miter lim="127000"/>
                          </a:ln>
                        </wps:spPr>
                        <wps:style>
                          <a:lnRef idx="0">
                            <a:srgbClr val="000000">
                              <a:alpha val="0"/>
                            </a:srgbClr>
                          </a:lnRef>
                          <a:fillRef idx="1">
                            <a:srgbClr val="E2EFDA"/>
                          </a:fillRef>
                          <a:effectRef idx="0">
                            <a:scrgbClr r="0" g="0" b="0"/>
                          </a:effectRef>
                          <a:fontRef idx="none"/>
                        </wps:style>
                        <wps:bodyPr/>
                      </wps:wsp>
                      <wps:wsp>
                        <wps:cNvPr id="3793" name="Rectangle 3793"/>
                        <wps:cNvSpPr/>
                        <wps:spPr>
                          <a:xfrm>
                            <a:off x="1842179" y="2123516"/>
                            <a:ext cx="233493" cy="134489"/>
                          </a:xfrm>
                          <a:prstGeom prst="rect">
                            <a:avLst/>
                          </a:prstGeom>
                          <a:ln>
                            <a:noFill/>
                          </a:ln>
                        </wps:spPr>
                        <wps:txbx>
                          <w:txbxContent>
                            <w:p w14:paraId="26000063" w14:textId="77777777" w:rsidR="00BD3E65" w:rsidRDefault="0051003C">
                              <w:pPr>
                                <w:spacing w:after="160" w:line="259" w:lineRule="auto"/>
                                <w:ind w:firstLine="0"/>
                                <w:jc w:val="left"/>
                              </w:pPr>
                              <w:r>
                                <w:rPr>
                                  <w:sz w:val="18"/>
                                </w:rPr>
                                <w:t>***</w:t>
                              </w:r>
                            </w:p>
                          </w:txbxContent>
                        </wps:txbx>
                        <wps:bodyPr horzOverflow="overflow" vert="horz" lIns="0" tIns="0" rIns="0" bIns="0" rtlCol="0">
                          <a:noAutofit/>
                        </wps:bodyPr>
                      </wps:wsp>
                      <wps:wsp>
                        <wps:cNvPr id="3792" name="Rectangle 3792"/>
                        <wps:cNvSpPr/>
                        <wps:spPr>
                          <a:xfrm>
                            <a:off x="1423797" y="2123516"/>
                            <a:ext cx="354563" cy="134489"/>
                          </a:xfrm>
                          <a:prstGeom prst="rect">
                            <a:avLst/>
                          </a:prstGeom>
                          <a:ln>
                            <a:noFill/>
                          </a:ln>
                        </wps:spPr>
                        <wps:txbx>
                          <w:txbxContent>
                            <w:p w14:paraId="649C15DF" w14:textId="77777777" w:rsidR="00BD3E65" w:rsidRDefault="0051003C">
                              <w:pPr>
                                <w:spacing w:after="160" w:line="259" w:lineRule="auto"/>
                                <w:ind w:firstLine="0"/>
                                <w:jc w:val="left"/>
                              </w:pPr>
                              <w:r>
                                <w:rPr>
                                  <w:sz w:val="18"/>
                                </w:rPr>
                                <w:t>0.730</w:t>
                              </w:r>
                            </w:p>
                          </w:txbxContent>
                        </wps:txbx>
                        <wps:bodyPr horzOverflow="overflow" vert="horz" lIns="0" tIns="0" rIns="0" bIns="0" rtlCol="0">
                          <a:noAutofit/>
                        </wps:bodyPr>
                      </wps:wsp>
                      <wps:wsp>
                        <wps:cNvPr id="59887" name="Shape 59887"/>
                        <wps:cNvSpPr/>
                        <wps:spPr>
                          <a:xfrm>
                            <a:off x="2093671" y="2105122"/>
                            <a:ext cx="509435" cy="139179"/>
                          </a:xfrm>
                          <a:custGeom>
                            <a:avLst/>
                            <a:gdLst/>
                            <a:ahLst/>
                            <a:cxnLst/>
                            <a:rect l="0" t="0" r="0" b="0"/>
                            <a:pathLst>
                              <a:path w="509435" h="139179">
                                <a:moveTo>
                                  <a:pt x="0" y="0"/>
                                </a:moveTo>
                                <a:lnTo>
                                  <a:pt x="509435" y="0"/>
                                </a:lnTo>
                                <a:lnTo>
                                  <a:pt x="509435" y="139179"/>
                                </a:lnTo>
                                <a:lnTo>
                                  <a:pt x="0" y="139179"/>
                                </a:lnTo>
                                <a:lnTo>
                                  <a:pt x="0" y="0"/>
                                </a:lnTo>
                              </a:path>
                            </a:pathLst>
                          </a:custGeom>
                          <a:ln w="0" cap="flat">
                            <a:miter lim="127000"/>
                          </a:ln>
                        </wps:spPr>
                        <wps:style>
                          <a:lnRef idx="0">
                            <a:srgbClr val="000000">
                              <a:alpha val="0"/>
                            </a:srgbClr>
                          </a:lnRef>
                          <a:fillRef idx="1">
                            <a:srgbClr val="E2EFDA"/>
                          </a:fillRef>
                          <a:effectRef idx="0">
                            <a:scrgbClr r="0" g="0" b="0"/>
                          </a:effectRef>
                          <a:fontRef idx="none"/>
                        </wps:style>
                        <wps:bodyPr/>
                      </wps:wsp>
                      <wps:wsp>
                        <wps:cNvPr id="3794" name="Rectangle 3794"/>
                        <wps:cNvSpPr/>
                        <wps:spPr>
                          <a:xfrm>
                            <a:off x="2260613" y="2123516"/>
                            <a:ext cx="354563" cy="134489"/>
                          </a:xfrm>
                          <a:prstGeom prst="rect">
                            <a:avLst/>
                          </a:prstGeom>
                          <a:ln>
                            <a:noFill/>
                          </a:ln>
                        </wps:spPr>
                        <wps:txbx>
                          <w:txbxContent>
                            <w:p w14:paraId="3F861DD5" w14:textId="77777777" w:rsidR="00BD3E65" w:rsidRDefault="0051003C">
                              <w:pPr>
                                <w:spacing w:after="160" w:line="259" w:lineRule="auto"/>
                                <w:ind w:firstLine="0"/>
                                <w:jc w:val="left"/>
                              </w:pPr>
                              <w:r>
                                <w:rPr>
                                  <w:sz w:val="18"/>
                                </w:rPr>
                                <w:t>0.676</w:t>
                              </w:r>
                            </w:p>
                          </w:txbxContent>
                        </wps:txbx>
                        <wps:bodyPr horzOverflow="overflow" vert="horz" lIns="0" tIns="0" rIns="0" bIns="0" rtlCol="0">
                          <a:noAutofit/>
                        </wps:bodyPr>
                      </wps:wsp>
                      <wps:wsp>
                        <wps:cNvPr id="3796" name="Rectangle 3796"/>
                        <wps:cNvSpPr/>
                        <wps:spPr>
                          <a:xfrm>
                            <a:off x="3058386" y="2123516"/>
                            <a:ext cx="406451" cy="134489"/>
                          </a:xfrm>
                          <a:prstGeom prst="rect">
                            <a:avLst/>
                          </a:prstGeom>
                          <a:ln>
                            <a:noFill/>
                          </a:ln>
                        </wps:spPr>
                        <wps:txbx>
                          <w:txbxContent>
                            <w:p w14:paraId="2463E201" w14:textId="77777777" w:rsidR="00BD3E65" w:rsidRDefault="0051003C">
                              <w:pPr>
                                <w:spacing w:after="160" w:line="259" w:lineRule="auto"/>
                                <w:ind w:firstLine="0"/>
                                <w:jc w:val="left"/>
                              </w:pPr>
                              <w:r>
                                <w:rPr>
                                  <w:sz w:val="18"/>
                                </w:rPr>
                                <w:t>-0.036</w:t>
                              </w:r>
                            </w:p>
                          </w:txbxContent>
                        </wps:txbx>
                        <wps:bodyPr horzOverflow="overflow" vert="horz" lIns="0" tIns="0" rIns="0" bIns="0" rtlCol="0">
                          <a:noAutofit/>
                        </wps:bodyPr>
                      </wps:wsp>
                      <wps:wsp>
                        <wps:cNvPr id="3795" name="Rectangle 3795"/>
                        <wps:cNvSpPr/>
                        <wps:spPr>
                          <a:xfrm>
                            <a:off x="2678995" y="2123516"/>
                            <a:ext cx="233493" cy="134489"/>
                          </a:xfrm>
                          <a:prstGeom prst="rect">
                            <a:avLst/>
                          </a:prstGeom>
                          <a:ln>
                            <a:noFill/>
                          </a:ln>
                        </wps:spPr>
                        <wps:txbx>
                          <w:txbxContent>
                            <w:p w14:paraId="46C44039" w14:textId="77777777" w:rsidR="00BD3E65" w:rsidRDefault="0051003C">
                              <w:pPr>
                                <w:spacing w:after="160" w:line="259" w:lineRule="auto"/>
                                <w:ind w:firstLine="0"/>
                                <w:jc w:val="left"/>
                              </w:pPr>
                              <w:r>
                                <w:rPr>
                                  <w:sz w:val="18"/>
                                </w:rPr>
                                <w:t>***</w:t>
                              </w:r>
                            </w:p>
                          </w:txbxContent>
                        </wps:txbx>
                        <wps:bodyPr horzOverflow="overflow" vert="horz" lIns="0" tIns="0" rIns="0" bIns="0" rtlCol="0">
                          <a:noAutofit/>
                        </wps:bodyPr>
                      </wps:wsp>
                      <wps:wsp>
                        <wps:cNvPr id="3798" name="Rectangle 3798"/>
                        <wps:cNvSpPr/>
                        <wps:spPr>
                          <a:xfrm>
                            <a:off x="1332746" y="2262695"/>
                            <a:ext cx="475633" cy="134489"/>
                          </a:xfrm>
                          <a:prstGeom prst="rect">
                            <a:avLst/>
                          </a:prstGeom>
                          <a:ln>
                            <a:noFill/>
                          </a:ln>
                        </wps:spPr>
                        <wps:txbx>
                          <w:txbxContent>
                            <w:p w14:paraId="537410C1" w14:textId="77777777" w:rsidR="00BD3E65" w:rsidRDefault="0051003C">
                              <w:pPr>
                                <w:spacing w:after="160" w:line="259" w:lineRule="auto"/>
                                <w:ind w:firstLine="0"/>
                                <w:jc w:val="left"/>
                              </w:pPr>
                              <w:r>
                                <w:rPr>
                                  <w:sz w:val="18"/>
                                </w:rPr>
                                <w:t>(0.024)</w:t>
                              </w:r>
                            </w:p>
                          </w:txbxContent>
                        </wps:txbx>
                        <wps:bodyPr horzOverflow="overflow" vert="horz" lIns="0" tIns="0" rIns="0" bIns="0" rtlCol="0">
                          <a:noAutofit/>
                        </wps:bodyPr>
                      </wps:wsp>
                      <wps:wsp>
                        <wps:cNvPr id="3799" name="Rectangle 3799"/>
                        <wps:cNvSpPr/>
                        <wps:spPr>
                          <a:xfrm>
                            <a:off x="2169544" y="2262695"/>
                            <a:ext cx="475634" cy="134489"/>
                          </a:xfrm>
                          <a:prstGeom prst="rect">
                            <a:avLst/>
                          </a:prstGeom>
                          <a:ln>
                            <a:noFill/>
                          </a:ln>
                        </wps:spPr>
                        <wps:txbx>
                          <w:txbxContent>
                            <w:p w14:paraId="51E00B12" w14:textId="77777777" w:rsidR="00BD3E65" w:rsidRDefault="0051003C">
                              <w:pPr>
                                <w:spacing w:after="160" w:line="259" w:lineRule="auto"/>
                                <w:ind w:firstLine="0"/>
                                <w:jc w:val="left"/>
                              </w:pPr>
                              <w:r>
                                <w:rPr>
                                  <w:sz w:val="18"/>
                                </w:rPr>
                                <w:t>(0.024)</w:t>
                              </w:r>
                            </w:p>
                          </w:txbxContent>
                        </wps:txbx>
                        <wps:bodyPr horzOverflow="overflow" vert="horz" lIns="0" tIns="0" rIns="0" bIns="0" rtlCol="0">
                          <a:noAutofit/>
                        </wps:bodyPr>
                      </wps:wsp>
                      <wps:wsp>
                        <wps:cNvPr id="3797" name="Rectangle 3797"/>
                        <wps:cNvSpPr/>
                        <wps:spPr>
                          <a:xfrm>
                            <a:off x="495948" y="2262695"/>
                            <a:ext cx="475633" cy="134489"/>
                          </a:xfrm>
                          <a:prstGeom prst="rect">
                            <a:avLst/>
                          </a:prstGeom>
                          <a:ln>
                            <a:noFill/>
                          </a:ln>
                        </wps:spPr>
                        <wps:txbx>
                          <w:txbxContent>
                            <w:p w14:paraId="270EFD34" w14:textId="77777777" w:rsidR="00BD3E65" w:rsidRDefault="0051003C">
                              <w:pPr>
                                <w:spacing w:after="160" w:line="259" w:lineRule="auto"/>
                                <w:ind w:firstLine="0"/>
                                <w:jc w:val="left"/>
                              </w:pPr>
                              <w:r>
                                <w:rPr>
                                  <w:sz w:val="18"/>
                                </w:rPr>
                                <w:t>(0.036)</w:t>
                              </w:r>
                            </w:p>
                          </w:txbxContent>
                        </wps:txbx>
                        <wps:bodyPr horzOverflow="overflow" vert="horz" lIns="0" tIns="0" rIns="0" bIns="0" rtlCol="0">
                          <a:noAutofit/>
                        </wps:bodyPr>
                      </wps:wsp>
                      <wps:wsp>
                        <wps:cNvPr id="3800" name="Rectangle 3800"/>
                        <wps:cNvSpPr/>
                        <wps:spPr>
                          <a:xfrm>
                            <a:off x="3006455" y="2262695"/>
                            <a:ext cx="475633" cy="134489"/>
                          </a:xfrm>
                          <a:prstGeom prst="rect">
                            <a:avLst/>
                          </a:prstGeom>
                          <a:ln>
                            <a:noFill/>
                          </a:ln>
                        </wps:spPr>
                        <wps:txbx>
                          <w:txbxContent>
                            <w:p w14:paraId="7B9D4981" w14:textId="77777777" w:rsidR="00BD3E65" w:rsidRDefault="0051003C">
                              <w:pPr>
                                <w:spacing w:after="160" w:line="259" w:lineRule="auto"/>
                                <w:ind w:firstLine="0"/>
                                <w:jc w:val="left"/>
                              </w:pPr>
                              <w:r>
                                <w:rPr>
                                  <w:sz w:val="18"/>
                                </w:rPr>
                                <w:t>(0.032)</w:t>
                              </w:r>
                            </w:p>
                          </w:txbxContent>
                        </wps:txbx>
                        <wps:bodyPr horzOverflow="overflow" vert="horz" lIns="0" tIns="0" rIns="0" bIns="0" rtlCol="0">
                          <a:noAutofit/>
                        </wps:bodyPr>
                      </wps:wsp>
                      <wps:wsp>
                        <wps:cNvPr id="3801" name="Rectangle 3801"/>
                        <wps:cNvSpPr/>
                        <wps:spPr>
                          <a:xfrm>
                            <a:off x="285598" y="2401874"/>
                            <a:ext cx="77831" cy="134489"/>
                          </a:xfrm>
                          <a:prstGeom prst="rect">
                            <a:avLst/>
                          </a:prstGeom>
                          <a:ln>
                            <a:noFill/>
                          </a:ln>
                        </wps:spPr>
                        <wps:txbx>
                          <w:txbxContent>
                            <w:p w14:paraId="68453F1C" w14:textId="77777777" w:rsidR="00BD3E65" w:rsidRDefault="0051003C">
                              <w:pPr>
                                <w:spacing w:after="160" w:line="259" w:lineRule="auto"/>
                                <w:ind w:firstLine="0"/>
                                <w:jc w:val="left"/>
                              </w:pPr>
                              <w:r>
                                <w:rPr>
                                  <w:sz w:val="18"/>
                                </w:rPr>
                                <w:t>8</w:t>
                              </w:r>
                            </w:p>
                          </w:txbxContent>
                        </wps:txbx>
                        <wps:bodyPr horzOverflow="overflow" vert="horz" lIns="0" tIns="0" rIns="0" bIns="0" rtlCol="0">
                          <a:noAutofit/>
                        </wps:bodyPr>
                      </wps:wsp>
                      <wps:wsp>
                        <wps:cNvPr id="3802" name="Rectangle 3802"/>
                        <wps:cNvSpPr/>
                        <wps:spPr>
                          <a:xfrm>
                            <a:off x="587009" y="2401874"/>
                            <a:ext cx="354563" cy="134489"/>
                          </a:xfrm>
                          <a:prstGeom prst="rect">
                            <a:avLst/>
                          </a:prstGeom>
                          <a:ln>
                            <a:noFill/>
                          </a:ln>
                        </wps:spPr>
                        <wps:txbx>
                          <w:txbxContent>
                            <w:p w14:paraId="7815EA2E" w14:textId="77777777" w:rsidR="00BD3E65" w:rsidRDefault="0051003C">
                              <w:pPr>
                                <w:spacing w:after="160" w:line="259" w:lineRule="auto"/>
                                <w:ind w:firstLine="0"/>
                                <w:jc w:val="left"/>
                              </w:pPr>
                              <w:r>
                                <w:rPr>
                                  <w:sz w:val="18"/>
                                </w:rPr>
                                <w:t>0.098</w:t>
                              </w:r>
                            </w:p>
                          </w:txbxContent>
                        </wps:txbx>
                        <wps:bodyPr horzOverflow="overflow" vert="horz" lIns="0" tIns="0" rIns="0" bIns="0" rtlCol="0">
                          <a:noAutofit/>
                        </wps:bodyPr>
                      </wps:wsp>
                      <wps:wsp>
                        <wps:cNvPr id="59888" name="Shape 59888"/>
                        <wps:cNvSpPr/>
                        <wps:spPr>
                          <a:xfrm>
                            <a:off x="1256856" y="2383468"/>
                            <a:ext cx="509435" cy="139179"/>
                          </a:xfrm>
                          <a:custGeom>
                            <a:avLst/>
                            <a:gdLst/>
                            <a:ahLst/>
                            <a:cxnLst/>
                            <a:rect l="0" t="0" r="0" b="0"/>
                            <a:pathLst>
                              <a:path w="509435" h="139179">
                                <a:moveTo>
                                  <a:pt x="0" y="0"/>
                                </a:moveTo>
                                <a:lnTo>
                                  <a:pt x="509435" y="0"/>
                                </a:lnTo>
                                <a:lnTo>
                                  <a:pt x="509435" y="139179"/>
                                </a:lnTo>
                                <a:lnTo>
                                  <a:pt x="0" y="139179"/>
                                </a:lnTo>
                                <a:lnTo>
                                  <a:pt x="0" y="0"/>
                                </a:lnTo>
                              </a:path>
                            </a:pathLst>
                          </a:custGeom>
                          <a:ln w="0" cap="flat">
                            <a:miter lim="127000"/>
                          </a:ln>
                        </wps:spPr>
                        <wps:style>
                          <a:lnRef idx="0">
                            <a:srgbClr val="000000">
                              <a:alpha val="0"/>
                            </a:srgbClr>
                          </a:lnRef>
                          <a:fillRef idx="1">
                            <a:srgbClr val="E2EFDA"/>
                          </a:fillRef>
                          <a:effectRef idx="0">
                            <a:scrgbClr r="0" g="0" b="0"/>
                          </a:effectRef>
                          <a:fontRef idx="none"/>
                        </wps:style>
                        <wps:bodyPr/>
                      </wps:wsp>
                      <wps:wsp>
                        <wps:cNvPr id="3805" name="Rectangle 3805"/>
                        <wps:cNvSpPr/>
                        <wps:spPr>
                          <a:xfrm>
                            <a:off x="2260606" y="2401874"/>
                            <a:ext cx="354564" cy="134489"/>
                          </a:xfrm>
                          <a:prstGeom prst="rect">
                            <a:avLst/>
                          </a:prstGeom>
                          <a:ln>
                            <a:noFill/>
                          </a:ln>
                        </wps:spPr>
                        <wps:txbx>
                          <w:txbxContent>
                            <w:p w14:paraId="708C2419" w14:textId="77777777" w:rsidR="00BD3E65" w:rsidRDefault="0051003C">
                              <w:pPr>
                                <w:spacing w:after="160" w:line="259" w:lineRule="auto"/>
                                <w:ind w:firstLine="0"/>
                                <w:jc w:val="left"/>
                              </w:pPr>
                              <w:r>
                                <w:rPr>
                                  <w:sz w:val="18"/>
                                </w:rPr>
                                <w:t>0.082</w:t>
                              </w:r>
                            </w:p>
                          </w:txbxContent>
                        </wps:txbx>
                        <wps:bodyPr horzOverflow="overflow" vert="horz" lIns="0" tIns="0" rIns="0" bIns="0" rtlCol="0">
                          <a:noAutofit/>
                        </wps:bodyPr>
                      </wps:wsp>
                      <wps:wsp>
                        <wps:cNvPr id="3804" name="Rectangle 3804"/>
                        <wps:cNvSpPr/>
                        <wps:spPr>
                          <a:xfrm>
                            <a:off x="1842179" y="2401874"/>
                            <a:ext cx="43239" cy="134489"/>
                          </a:xfrm>
                          <a:prstGeom prst="rect">
                            <a:avLst/>
                          </a:prstGeom>
                          <a:ln>
                            <a:noFill/>
                          </a:ln>
                        </wps:spPr>
                        <wps:txbx>
                          <w:txbxContent>
                            <w:p w14:paraId="197493B0" w14:textId="77777777" w:rsidR="00BD3E65" w:rsidRDefault="0051003C">
                              <w:pPr>
                                <w:spacing w:after="160" w:line="259" w:lineRule="auto"/>
                                <w:ind w:firstLine="0"/>
                                <w:jc w:val="left"/>
                              </w:pPr>
                              <w:r>
                                <w:rPr>
                                  <w:sz w:val="18"/>
                                </w:rPr>
                                <w:t>.</w:t>
                              </w:r>
                            </w:p>
                          </w:txbxContent>
                        </wps:txbx>
                        <wps:bodyPr horzOverflow="overflow" vert="horz" lIns="0" tIns="0" rIns="0" bIns="0" rtlCol="0">
                          <a:noAutofit/>
                        </wps:bodyPr>
                      </wps:wsp>
                      <wps:wsp>
                        <wps:cNvPr id="3806" name="Rectangle 3806"/>
                        <wps:cNvSpPr/>
                        <wps:spPr>
                          <a:xfrm>
                            <a:off x="3097473" y="2401874"/>
                            <a:ext cx="354563" cy="134489"/>
                          </a:xfrm>
                          <a:prstGeom prst="rect">
                            <a:avLst/>
                          </a:prstGeom>
                          <a:ln>
                            <a:noFill/>
                          </a:ln>
                        </wps:spPr>
                        <wps:txbx>
                          <w:txbxContent>
                            <w:p w14:paraId="01820B6A" w14:textId="77777777" w:rsidR="00BD3E65" w:rsidRDefault="0051003C">
                              <w:pPr>
                                <w:spacing w:after="160" w:line="259" w:lineRule="auto"/>
                                <w:ind w:firstLine="0"/>
                                <w:jc w:val="left"/>
                              </w:pPr>
                              <w:r>
                                <w:rPr>
                                  <w:sz w:val="18"/>
                                </w:rPr>
                                <w:t>0.028</w:t>
                              </w:r>
                            </w:p>
                          </w:txbxContent>
                        </wps:txbx>
                        <wps:bodyPr horzOverflow="overflow" vert="horz" lIns="0" tIns="0" rIns="0" bIns="0" rtlCol="0">
                          <a:noAutofit/>
                        </wps:bodyPr>
                      </wps:wsp>
                      <wps:wsp>
                        <wps:cNvPr id="3803" name="Rectangle 3803"/>
                        <wps:cNvSpPr/>
                        <wps:spPr>
                          <a:xfrm>
                            <a:off x="1423797" y="2401874"/>
                            <a:ext cx="354563" cy="134489"/>
                          </a:xfrm>
                          <a:prstGeom prst="rect">
                            <a:avLst/>
                          </a:prstGeom>
                          <a:ln>
                            <a:noFill/>
                          </a:ln>
                        </wps:spPr>
                        <wps:txbx>
                          <w:txbxContent>
                            <w:p w14:paraId="177F49A6" w14:textId="77777777" w:rsidR="00BD3E65" w:rsidRDefault="0051003C">
                              <w:pPr>
                                <w:spacing w:after="160" w:line="259" w:lineRule="auto"/>
                                <w:ind w:firstLine="0"/>
                                <w:jc w:val="left"/>
                              </w:pPr>
                              <w:r>
                                <w:rPr>
                                  <w:sz w:val="18"/>
                                </w:rPr>
                                <w:t>0.134</w:t>
                              </w:r>
                            </w:p>
                          </w:txbxContent>
                        </wps:txbx>
                        <wps:bodyPr horzOverflow="overflow" vert="horz" lIns="0" tIns="0" rIns="0" bIns="0" rtlCol="0">
                          <a:noAutofit/>
                        </wps:bodyPr>
                      </wps:wsp>
                      <wps:wsp>
                        <wps:cNvPr id="3807" name="Rectangle 3807"/>
                        <wps:cNvSpPr/>
                        <wps:spPr>
                          <a:xfrm>
                            <a:off x="554470" y="2541054"/>
                            <a:ext cx="397802" cy="134489"/>
                          </a:xfrm>
                          <a:prstGeom prst="rect">
                            <a:avLst/>
                          </a:prstGeom>
                          <a:ln>
                            <a:noFill/>
                          </a:ln>
                        </wps:spPr>
                        <wps:txbx>
                          <w:txbxContent>
                            <w:p w14:paraId="6E16C6B9" w14:textId="77777777" w:rsidR="00BD3E65" w:rsidRDefault="0051003C">
                              <w:pPr>
                                <w:spacing w:after="160" w:line="259" w:lineRule="auto"/>
                                <w:ind w:firstLine="0"/>
                                <w:jc w:val="left"/>
                              </w:pPr>
                              <w:r>
                                <w:rPr>
                                  <w:sz w:val="18"/>
                                </w:rPr>
                                <w:t>(0.08)</w:t>
                              </w:r>
                            </w:p>
                          </w:txbxContent>
                        </wps:txbx>
                        <wps:bodyPr horzOverflow="overflow" vert="horz" lIns="0" tIns="0" rIns="0" bIns="0" rtlCol="0">
                          <a:noAutofit/>
                        </wps:bodyPr>
                      </wps:wsp>
                      <wps:wsp>
                        <wps:cNvPr id="3808" name="Rectangle 3808"/>
                        <wps:cNvSpPr/>
                        <wps:spPr>
                          <a:xfrm>
                            <a:off x="1332748" y="2541054"/>
                            <a:ext cx="475633" cy="134489"/>
                          </a:xfrm>
                          <a:prstGeom prst="rect">
                            <a:avLst/>
                          </a:prstGeom>
                          <a:ln>
                            <a:noFill/>
                          </a:ln>
                        </wps:spPr>
                        <wps:txbx>
                          <w:txbxContent>
                            <w:p w14:paraId="7C5C50AF" w14:textId="77777777" w:rsidR="00BD3E65" w:rsidRDefault="0051003C">
                              <w:pPr>
                                <w:spacing w:after="160" w:line="259" w:lineRule="auto"/>
                                <w:ind w:firstLine="0"/>
                                <w:jc w:val="left"/>
                              </w:pPr>
                              <w:r>
                                <w:rPr>
                                  <w:sz w:val="18"/>
                                </w:rPr>
                                <w:t>(0.077)</w:t>
                              </w:r>
                            </w:p>
                          </w:txbxContent>
                        </wps:txbx>
                        <wps:bodyPr horzOverflow="overflow" vert="horz" lIns="0" tIns="0" rIns="0" bIns="0" rtlCol="0">
                          <a:noAutofit/>
                        </wps:bodyPr>
                      </wps:wsp>
                      <wps:wsp>
                        <wps:cNvPr id="3810" name="Rectangle 3810"/>
                        <wps:cNvSpPr/>
                        <wps:spPr>
                          <a:xfrm>
                            <a:off x="2169546" y="2541054"/>
                            <a:ext cx="475634" cy="134489"/>
                          </a:xfrm>
                          <a:prstGeom prst="rect">
                            <a:avLst/>
                          </a:prstGeom>
                          <a:ln>
                            <a:noFill/>
                          </a:ln>
                        </wps:spPr>
                        <wps:txbx>
                          <w:txbxContent>
                            <w:p w14:paraId="460F2D2E" w14:textId="77777777" w:rsidR="00BD3E65" w:rsidRDefault="0051003C">
                              <w:pPr>
                                <w:spacing w:after="160" w:line="259" w:lineRule="auto"/>
                                <w:ind w:firstLine="0"/>
                                <w:jc w:val="left"/>
                              </w:pPr>
                              <w:r>
                                <w:rPr>
                                  <w:sz w:val="18"/>
                                </w:rPr>
                                <w:t>(0.073)</w:t>
                              </w:r>
                            </w:p>
                          </w:txbxContent>
                        </wps:txbx>
                        <wps:bodyPr horzOverflow="overflow" vert="horz" lIns="0" tIns="0" rIns="0" bIns="0" rtlCol="0">
                          <a:noAutofit/>
                        </wps:bodyPr>
                      </wps:wsp>
                      <wps:wsp>
                        <wps:cNvPr id="3811" name="Rectangle 3811"/>
                        <wps:cNvSpPr/>
                        <wps:spPr>
                          <a:xfrm>
                            <a:off x="3006458" y="2541054"/>
                            <a:ext cx="475634" cy="134489"/>
                          </a:xfrm>
                          <a:prstGeom prst="rect">
                            <a:avLst/>
                          </a:prstGeom>
                          <a:ln>
                            <a:noFill/>
                          </a:ln>
                        </wps:spPr>
                        <wps:txbx>
                          <w:txbxContent>
                            <w:p w14:paraId="266667C3" w14:textId="77777777" w:rsidR="00BD3E65" w:rsidRDefault="0051003C">
                              <w:pPr>
                                <w:spacing w:after="160" w:line="259" w:lineRule="auto"/>
                                <w:ind w:firstLine="0"/>
                                <w:jc w:val="left"/>
                              </w:pPr>
                              <w:r>
                                <w:rPr>
                                  <w:sz w:val="18"/>
                                </w:rPr>
                                <w:t>(0.075)</w:t>
                              </w:r>
                            </w:p>
                          </w:txbxContent>
                        </wps:txbx>
                        <wps:bodyPr horzOverflow="overflow" vert="horz" lIns="0" tIns="0" rIns="0" bIns="0" rtlCol="0">
                          <a:noAutofit/>
                        </wps:bodyPr>
                      </wps:wsp>
                      <wps:wsp>
                        <wps:cNvPr id="3814" name="Rectangle 3814"/>
                        <wps:cNvSpPr/>
                        <wps:spPr>
                          <a:xfrm>
                            <a:off x="587009" y="2680233"/>
                            <a:ext cx="354563" cy="134489"/>
                          </a:xfrm>
                          <a:prstGeom prst="rect">
                            <a:avLst/>
                          </a:prstGeom>
                          <a:ln>
                            <a:noFill/>
                          </a:ln>
                        </wps:spPr>
                        <wps:txbx>
                          <w:txbxContent>
                            <w:p w14:paraId="4E8530CD" w14:textId="77777777" w:rsidR="00BD3E65" w:rsidRDefault="0051003C">
                              <w:pPr>
                                <w:spacing w:after="160" w:line="259" w:lineRule="auto"/>
                                <w:ind w:firstLine="0"/>
                                <w:jc w:val="left"/>
                              </w:pPr>
                              <w:r>
                                <w:rPr>
                                  <w:sz w:val="18"/>
                                </w:rPr>
                                <w:t>0.248</w:t>
                              </w:r>
                            </w:p>
                          </w:txbxContent>
                        </wps:txbx>
                        <wps:bodyPr horzOverflow="overflow" vert="horz" lIns="0" tIns="0" rIns="0" bIns="0" rtlCol="0">
                          <a:noAutofit/>
                        </wps:bodyPr>
                      </wps:wsp>
                      <wps:wsp>
                        <wps:cNvPr id="3816" name="Rectangle 3816"/>
                        <wps:cNvSpPr/>
                        <wps:spPr>
                          <a:xfrm>
                            <a:off x="2221569" y="2680233"/>
                            <a:ext cx="406450" cy="134489"/>
                          </a:xfrm>
                          <a:prstGeom prst="rect">
                            <a:avLst/>
                          </a:prstGeom>
                          <a:ln>
                            <a:noFill/>
                          </a:ln>
                        </wps:spPr>
                        <wps:txbx>
                          <w:txbxContent>
                            <w:p w14:paraId="3C900941" w14:textId="77777777" w:rsidR="00BD3E65" w:rsidRDefault="0051003C">
                              <w:pPr>
                                <w:spacing w:after="160" w:line="259" w:lineRule="auto"/>
                                <w:ind w:firstLine="0"/>
                                <w:jc w:val="left"/>
                              </w:pPr>
                              <w:r>
                                <w:rPr>
                                  <w:sz w:val="18"/>
                                </w:rPr>
                                <w:t>-0.005</w:t>
                              </w:r>
                            </w:p>
                          </w:txbxContent>
                        </wps:txbx>
                        <wps:bodyPr horzOverflow="overflow" vert="horz" lIns="0" tIns="0" rIns="0" bIns="0" rtlCol="0">
                          <a:noAutofit/>
                        </wps:bodyPr>
                      </wps:wsp>
                      <wps:wsp>
                        <wps:cNvPr id="3817" name="Rectangle 3817"/>
                        <wps:cNvSpPr/>
                        <wps:spPr>
                          <a:xfrm>
                            <a:off x="3097448" y="2680233"/>
                            <a:ext cx="354563" cy="134489"/>
                          </a:xfrm>
                          <a:prstGeom prst="rect">
                            <a:avLst/>
                          </a:prstGeom>
                          <a:ln>
                            <a:noFill/>
                          </a:ln>
                        </wps:spPr>
                        <wps:txbx>
                          <w:txbxContent>
                            <w:p w14:paraId="6420865A" w14:textId="77777777" w:rsidR="00BD3E65" w:rsidRDefault="0051003C">
                              <w:pPr>
                                <w:spacing w:after="160" w:line="259" w:lineRule="auto"/>
                                <w:ind w:firstLine="0"/>
                                <w:jc w:val="left"/>
                              </w:pPr>
                              <w:r>
                                <w:rPr>
                                  <w:sz w:val="18"/>
                                </w:rPr>
                                <w:t>0.154</w:t>
                              </w:r>
                            </w:p>
                          </w:txbxContent>
                        </wps:txbx>
                        <wps:bodyPr horzOverflow="overflow" vert="horz" lIns="0" tIns="0" rIns="0" bIns="0" rtlCol="0">
                          <a:noAutofit/>
                        </wps:bodyPr>
                      </wps:wsp>
                      <wps:wsp>
                        <wps:cNvPr id="3813" name="Rectangle 3813"/>
                        <wps:cNvSpPr/>
                        <wps:spPr>
                          <a:xfrm>
                            <a:off x="285598" y="2680233"/>
                            <a:ext cx="77831" cy="134489"/>
                          </a:xfrm>
                          <a:prstGeom prst="rect">
                            <a:avLst/>
                          </a:prstGeom>
                          <a:ln>
                            <a:noFill/>
                          </a:ln>
                        </wps:spPr>
                        <wps:txbx>
                          <w:txbxContent>
                            <w:p w14:paraId="76EDCD70" w14:textId="77777777" w:rsidR="00BD3E65" w:rsidRDefault="0051003C">
                              <w:pPr>
                                <w:spacing w:after="160" w:line="259" w:lineRule="auto"/>
                                <w:ind w:firstLine="0"/>
                                <w:jc w:val="left"/>
                              </w:pPr>
                              <w:r>
                                <w:rPr>
                                  <w:sz w:val="18"/>
                                </w:rPr>
                                <w:t>9</w:t>
                              </w:r>
                            </w:p>
                          </w:txbxContent>
                        </wps:txbx>
                        <wps:bodyPr horzOverflow="overflow" vert="horz" lIns="0" tIns="0" rIns="0" bIns="0" rtlCol="0">
                          <a:noAutofit/>
                        </wps:bodyPr>
                      </wps:wsp>
                      <wps:wsp>
                        <wps:cNvPr id="3815" name="Rectangle 3815"/>
                        <wps:cNvSpPr/>
                        <wps:spPr>
                          <a:xfrm>
                            <a:off x="1423761" y="2680233"/>
                            <a:ext cx="354564" cy="134489"/>
                          </a:xfrm>
                          <a:prstGeom prst="rect">
                            <a:avLst/>
                          </a:prstGeom>
                          <a:ln>
                            <a:noFill/>
                          </a:ln>
                        </wps:spPr>
                        <wps:txbx>
                          <w:txbxContent>
                            <w:p w14:paraId="44AE5A5A" w14:textId="77777777" w:rsidR="00BD3E65" w:rsidRDefault="0051003C">
                              <w:pPr>
                                <w:spacing w:after="160" w:line="259" w:lineRule="auto"/>
                                <w:ind w:firstLine="0"/>
                                <w:jc w:val="left"/>
                              </w:pPr>
                              <w:r>
                                <w:rPr>
                                  <w:sz w:val="18"/>
                                </w:rPr>
                                <w:t>0.337</w:t>
                              </w:r>
                            </w:p>
                          </w:txbxContent>
                        </wps:txbx>
                        <wps:bodyPr horzOverflow="overflow" vert="horz" lIns="0" tIns="0" rIns="0" bIns="0" rtlCol="0">
                          <a:noAutofit/>
                        </wps:bodyPr>
                      </wps:wsp>
                      <wps:wsp>
                        <wps:cNvPr id="3818" name="Rectangle 3818"/>
                        <wps:cNvSpPr/>
                        <wps:spPr>
                          <a:xfrm>
                            <a:off x="495948" y="2819399"/>
                            <a:ext cx="475633" cy="134488"/>
                          </a:xfrm>
                          <a:prstGeom prst="rect">
                            <a:avLst/>
                          </a:prstGeom>
                          <a:ln>
                            <a:noFill/>
                          </a:ln>
                        </wps:spPr>
                        <wps:txbx>
                          <w:txbxContent>
                            <w:p w14:paraId="26BC2DBB" w14:textId="77777777" w:rsidR="00BD3E65" w:rsidRDefault="0051003C">
                              <w:pPr>
                                <w:spacing w:after="160" w:line="259" w:lineRule="auto"/>
                                <w:ind w:firstLine="0"/>
                                <w:jc w:val="left"/>
                              </w:pPr>
                              <w:r>
                                <w:rPr>
                                  <w:sz w:val="18"/>
                                </w:rPr>
                                <w:t>(0.186)</w:t>
                              </w:r>
                            </w:p>
                          </w:txbxContent>
                        </wps:txbx>
                        <wps:bodyPr horzOverflow="overflow" vert="horz" lIns="0" tIns="0" rIns="0" bIns="0" rtlCol="0">
                          <a:noAutofit/>
                        </wps:bodyPr>
                      </wps:wsp>
                      <wps:wsp>
                        <wps:cNvPr id="3820" name="Rectangle 3820"/>
                        <wps:cNvSpPr/>
                        <wps:spPr>
                          <a:xfrm>
                            <a:off x="2169555" y="2819399"/>
                            <a:ext cx="475634" cy="134488"/>
                          </a:xfrm>
                          <a:prstGeom prst="rect">
                            <a:avLst/>
                          </a:prstGeom>
                          <a:ln>
                            <a:noFill/>
                          </a:ln>
                        </wps:spPr>
                        <wps:txbx>
                          <w:txbxContent>
                            <w:p w14:paraId="6F758AE2" w14:textId="77777777" w:rsidR="00BD3E65" w:rsidRDefault="0051003C">
                              <w:pPr>
                                <w:spacing w:after="160" w:line="259" w:lineRule="auto"/>
                                <w:ind w:firstLine="0"/>
                                <w:jc w:val="left"/>
                              </w:pPr>
                              <w:r>
                                <w:rPr>
                                  <w:sz w:val="18"/>
                                </w:rPr>
                                <w:t>(0.256)</w:t>
                              </w:r>
                            </w:p>
                          </w:txbxContent>
                        </wps:txbx>
                        <wps:bodyPr horzOverflow="overflow" vert="horz" lIns="0" tIns="0" rIns="0" bIns="0" rtlCol="0">
                          <a:noAutofit/>
                        </wps:bodyPr>
                      </wps:wsp>
                      <wps:wsp>
                        <wps:cNvPr id="3819" name="Rectangle 3819"/>
                        <wps:cNvSpPr/>
                        <wps:spPr>
                          <a:xfrm>
                            <a:off x="1391277" y="2819399"/>
                            <a:ext cx="397802" cy="134488"/>
                          </a:xfrm>
                          <a:prstGeom prst="rect">
                            <a:avLst/>
                          </a:prstGeom>
                          <a:ln>
                            <a:noFill/>
                          </a:ln>
                        </wps:spPr>
                        <wps:txbx>
                          <w:txbxContent>
                            <w:p w14:paraId="2BE8F401" w14:textId="77777777" w:rsidR="00BD3E65" w:rsidRDefault="0051003C">
                              <w:pPr>
                                <w:spacing w:after="160" w:line="259" w:lineRule="auto"/>
                                <w:ind w:firstLine="0"/>
                                <w:jc w:val="left"/>
                              </w:pPr>
                              <w:r>
                                <w:rPr>
                                  <w:sz w:val="18"/>
                                </w:rPr>
                                <w:t>(0.51)</w:t>
                              </w:r>
                            </w:p>
                          </w:txbxContent>
                        </wps:txbx>
                        <wps:bodyPr horzOverflow="overflow" vert="horz" lIns="0" tIns="0" rIns="0" bIns="0" rtlCol="0">
                          <a:noAutofit/>
                        </wps:bodyPr>
                      </wps:wsp>
                      <wps:wsp>
                        <wps:cNvPr id="3821" name="Rectangle 3821"/>
                        <wps:cNvSpPr/>
                        <wps:spPr>
                          <a:xfrm>
                            <a:off x="3006467" y="2819399"/>
                            <a:ext cx="475482" cy="134488"/>
                          </a:xfrm>
                          <a:prstGeom prst="rect">
                            <a:avLst/>
                          </a:prstGeom>
                          <a:ln>
                            <a:noFill/>
                          </a:ln>
                        </wps:spPr>
                        <wps:txbx>
                          <w:txbxContent>
                            <w:p w14:paraId="5CBFA8BF" w14:textId="77777777" w:rsidR="00BD3E65" w:rsidRDefault="0051003C">
                              <w:pPr>
                                <w:spacing w:after="160" w:line="259" w:lineRule="auto"/>
                                <w:ind w:firstLine="0"/>
                                <w:jc w:val="left"/>
                              </w:pPr>
                              <w:r>
                                <w:rPr>
                                  <w:sz w:val="18"/>
                                </w:rPr>
                                <w:t>(0.267)</w:t>
                              </w:r>
                            </w:p>
                          </w:txbxContent>
                        </wps:txbx>
                        <wps:bodyPr horzOverflow="overflow" vert="horz" lIns="0" tIns="0" rIns="0" bIns="0" rtlCol="0">
                          <a:noAutofit/>
                        </wps:bodyPr>
                      </wps:wsp>
                      <wps:wsp>
                        <wps:cNvPr id="1345" name="Rectangle 1345"/>
                        <wps:cNvSpPr/>
                        <wps:spPr>
                          <a:xfrm>
                            <a:off x="227076" y="2958578"/>
                            <a:ext cx="155662" cy="134489"/>
                          </a:xfrm>
                          <a:prstGeom prst="rect">
                            <a:avLst/>
                          </a:prstGeom>
                          <a:ln>
                            <a:noFill/>
                          </a:ln>
                        </wps:spPr>
                        <wps:txbx>
                          <w:txbxContent>
                            <w:p w14:paraId="4B0F7AB3" w14:textId="77777777" w:rsidR="00BD3E65" w:rsidRDefault="0051003C">
                              <w:pPr>
                                <w:spacing w:after="160" w:line="259" w:lineRule="auto"/>
                                <w:ind w:firstLine="0"/>
                                <w:jc w:val="left"/>
                              </w:pPr>
                              <w:r>
                                <w:rPr>
                                  <w:sz w:val="18"/>
                                </w:rPr>
                                <w:t>10</w:t>
                              </w:r>
                            </w:p>
                          </w:txbxContent>
                        </wps:txbx>
                        <wps:bodyPr horzOverflow="overflow" vert="horz" lIns="0" tIns="0" rIns="0" bIns="0" rtlCol="0">
                          <a:noAutofit/>
                        </wps:bodyPr>
                      </wps:wsp>
                      <wps:wsp>
                        <wps:cNvPr id="59889" name="Shape 59889"/>
                        <wps:cNvSpPr/>
                        <wps:spPr>
                          <a:xfrm>
                            <a:off x="420027" y="2940185"/>
                            <a:ext cx="509435" cy="139179"/>
                          </a:xfrm>
                          <a:custGeom>
                            <a:avLst/>
                            <a:gdLst/>
                            <a:ahLst/>
                            <a:cxnLst/>
                            <a:rect l="0" t="0" r="0" b="0"/>
                            <a:pathLst>
                              <a:path w="509435" h="139179">
                                <a:moveTo>
                                  <a:pt x="0" y="0"/>
                                </a:moveTo>
                                <a:lnTo>
                                  <a:pt x="509435" y="0"/>
                                </a:lnTo>
                                <a:lnTo>
                                  <a:pt x="509435" y="139179"/>
                                </a:lnTo>
                                <a:lnTo>
                                  <a:pt x="0" y="139179"/>
                                </a:lnTo>
                                <a:lnTo>
                                  <a:pt x="0" y="0"/>
                                </a:lnTo>
                              </a:path>
                            </a:pathLst>
                          </a:custGeom>
                          <a:ln w="0" cap="flat">
                            <a:miter lim="127000"/>
                          </a:ln>
                        </wps:spPr>
                        <wps:style>
                          <a:lnRef idx="0">
                            <a:srgbClr val="000000">
                              <a:alpha val="0"/>
                            </a:srgbClr>
                          </a:lnRef>
                          <a:fillRef idx="1">
                            <a:srgbClr val="FFE7E7"/>
                          </a:fillRef>
                          <a:effectRef idx="0">
                            <a:scrgbClr r="0" g="0" b="0"/>
                          </a:effectRef>
                          <a:fontRef idx="none"/>
                        </wps:style>
                        <wps:bodyPr/>
                      </wps:wsp>
                      <wps:wsp>
                        <wps:cNvPr id="3822" name="Rectangle 3822"/>
                        <wps:cNvSpPr/>
                        <wps:spPr>
                          <a:xfrm>
                            <a:off x="547967" y="2958579"/>
                            <a:ext cx="406450" cy="134489"/>
                          </a:xfrm>
                          <a:prstGeom prst="rect">
                            <a:avLst/>
                          </a:prstGeom>
                          <a:ln>
                            <a:noFill/>
                          </a:ln>
                        </wps:spPr>
                        <wps:txbx>
                          <w:txbxContent>
                            <w:p w14:paraId="3D3049A4" w14:textId="77777777" w:rsidR="00BD3E65" w:rsidRDefault="0051003C">
                              <w:pPr>
                                <w:spacing w:after="160" w:line="259" w:lineRule="auto"/>
                                <w:ind w:firstLine="0"/>
                                <w:jc w:val="left"/>
                              </w:pPr>
                              <w:r>
                                <w:rPr>
                                  <w:sz w:val="18"/>
                                </w:rPr>
                                <w:t>-0.387</w:t>
                              </w:r>
                            </w:p>
                          </w:txbxContent>
                        </wps:txbx>
                        <wps:bodyPr horzOverflow="overflow" vert="horz" lIns="0" tIns="0" rIns="0" bIns="0" rtlCol="0">
                          <a:noAutofit/>
                        </wps:bodyPr>
                      </wps:wsp>
                      <wps:wsp>
                        <wps:cNvPr id="3823" name="Rectangle 3823"/>
                        <wps:cNvSpPr/>
                        <wps:spPr>
                          <a:xfrm>
                            <a:off x="1005362" y="2958579"/>
                            <a:ext cx="155662" cy="134489"/>
                          </a:xfrm>
                          <a:prstGeom prst="rect">
                            <a:avLst/>
                          </a:prstGeom>
                          <a:ln>
                            <a:noFill/>
                          </a:ln>
                        </wps:spPr>
                        <wps:txbx>
                          <w:txbxContent>
                            <w:p w14:paraId="2DFF610D" w14:textId="77777777" w:rsidR="00BD3E65" w:rsidRDefault="0051003C">
                              <w:pPr>
                                <w:spacing w:after="160" w:line="259" w:lineRule="auto"/>
                                <w:ind w:firstLine="0"/>
                                <w:jc w:val="left"/>
                              </w:pPr>
                              <w:r>
                                <w:rPr>
                                  <w:sz w:val="18"/>
                                </w:rPr>
                                <w:t>**</w:t>
                              </w:r>
                            </w:p>
                          </w:txbxContent>
                        </wps:txbx>
                        <wps:bodyPr horzOverflow="overflow" vert="horz" lIns="0" tIns="0" rIns="0" bIns="0" rtlCol="0">
                          <a:noAutofit/>
                        </wps:bodyPr>
                      </wps:wsp>
                      <wps:wsp>
                        <wps:cNvPr id="59890" name="Shape 59890"/>
                        <wps:cNvSpPr/>
                        <wps:spPr>
                          <a:xfrm>
                            <a:off x="1256856" y="2940185"/>
                            <a:ext cx="509435" cy="139179"/>
                          </a:xfrm>
                          <a:custGeom>
                            <a:avLst/>
                            <a:gdLst/>
                            <a:ahLst/>
                            <a:cxnLst/>
                            <a:rect l="0" t="0" r="0" b="0"/>
                            <a:pathLst>
                              <a:path w="509435" h="139179">
                                <a:moveTo>
                                  <a:pt x="0" y="0"/>
                                </a:moveTo>
                                <a:lnTo>
                                  <a:pt x="509435" y="0"/>
                                </a:lnTo>
                                <a:lnTo>
                                  <a:pt x="509435" y="139179"/>
                                </a:lnTo>
                                <a:lnTo>
                                  <a:pt x="0" y="139179"/>
                                </a:lnTo>
                                <a:lnTo>
                                  <a:pt x="0" y="0"/>
                                </a:lnTo>
                              </a:path>
                            </a:pathLst>
                          </a:custGeom>
                          <a:ln w="0" cap="flat">
                            <a:miter lim="127000"/>
                          </a:ln>
                        </wps:spPr>
                        <wps:style>
                          <a:lnRef idx="0">
                            <a:srgbClr val="000000">
                              <a:alpha val="0"/>
                            </a:srgbClr>
                          </a:lnRef>
                          <a:fillRef idx="1">
                            <a:srgbClr val="E2EFDA"/>
                          </a:fillRef>
                          <a:effectRef idx="0">
                            <a:scrgbClr r="0" g="0" b="0"/>
                          </a:effectRef>
                          <a:fontRef idx="none"/>
                        </wps:style>
                        <wps:bodyPr/>
                      </wps:wsp>
                      <wps:wsp>
                        <wps:cNvPr id="3824" name="Rectangle 3824"/>
                        <wps:cNvSpPr/>
                        <wps:spPr>
                          <a:xfrm>
                            <a:off x="1423797" y="2958579"/>
                            <a:ext cx="354563" cy="134489"/>
                          </a:xfrm>
                          <a:prstGeom prst="rect">
                            <a:avLst/>
                          </a:prstGeom>
                          <a:ln>
                            <a:noFill/>
                          </a:ln>
                        </wps:spPr>
                        <wps:txbx>
                          <w:txbxContent>
                            <w:p w14:paraId="296C10AB" w14:textId="77777777" w:rsidR="00BD3E65" w:rsidRDefault="0051003C">
                              <w:pPr>
                                <w:spacing w:after="160" w:line="259" w:lineRule="auto"/>
                                <w:ind w:firstLine="0"/>
                                <w:jc w:val="left"/>
                              </w:pPr>
                              <w:r>
                                <w:rPr>
                                  <w:sz w:val="18"/>
                                </w:rPr>
                                <w:t>0.332</w:t>
                              </w:r>
                            </w:p>
                          </w:txbxContent>
                        </wps:txbx>
                        <wps:bodyPr horzOverflow="overflow" vert="horz" lIns="0" tIns="0" rIns="0" bIns="0" rtlCol="0">
                          <a:noAutofit/>
                        </wps:bodyPr>
                      </wps:wsp>
                      <wps:wsp>
                        <wps:cNvPr id="3825" name="Rectangle 3825"/>
                        <wps:cNvSpPr/>
                        <wps:spPr>
                          <a:xfrm>
                            <a:off x="1842179" y="2958579"/>
                            <a:ext cx="155662" cy="134489"/>
                          </a:xfrm>
                          <a:prstGeom prst="rect">
                            <a:avLst/>
                          </a:prstGeom>
                          <a:ln>
                            <a:noFill/>
                          </a:ln>
                        </wps:spPr>
                        <wps:txbx>
                          <w:txbxContent>
                            <w:p w14:paraId="6920F2B0" w14:textId="77777777" w:rsidR="00BD3E65" w:rsidRDefault="0051003C">
                              <w:pPr>
                                <w:spacing w:after="160" w:line="259" w:lineRule="auto"/>
                                <w:ind w:firstLine="0"/>
                                <w:jc w:val="left"/>
                              </w:pPr>
                              <w:r>
                                <w:rPr>
                                  <w:sz w:val="18"/>
                                </w:rPr>
                                <w:t>**</w:t>
                              </w:r>
                            </w:p>
                          </w:txbxContent>
                        </wps:txbx>
                        <wps:bodyPr horzOverflow="overflow" vert="horz" lIns="0" tIns="0" rIns="0" bIns="0" rtlCol="0">
                          <a:noAutofit/>
                        </wps:bodyPr>
                      </wps:wsp>
                      <wps:wsp>
                        <wps:cNvPr id="59891" name="Shape 59891"/>
                        <wps:cNvSpPr/>
                        <wps:spPr>
                          <a:xfrm>
                            <a:off x="2093671" y="2940185"/>
                            <a:ext cx="509435" cy="139179"/>
                          </a:xfrm>
                          <a:custGeom>
                            <a:avLst/>
                            <a:gdLst/>
                            <a:ahLst/>
                            <a:cxnLst/>
                            <a:rect l="0" t="0" r="0" b="0"/>
                            <a:pathLst>
                              <a:path w="509435" h="139179">
                                <a:moveTo>
                                  <a:pt x="0" y="0"/>
                                </a:moveTo>
                                <a:lnTo>
                                  <a:pt x="509435" y="0"/>
                                </a:lnTo>
                                <a:lnTo>
                                  <a:pt x="509435" y="139179"/>
                                </a:lnTo>
                                <a:lnTo>
                                  <a:pt x="0" y="139179"/>
                                </a:lnTo>
                                <a:lnTo>
                                  <a:pt x="0" y="0"/>
                                </a:lnTo>
                              </a:path>
                            </a:pathLst>
                          </a:custGeom>
                          <a:ln w="0" cap="flat">
                            <a:miter lim="127000"/>
                          </a:ln>
                        </wps:spPr>
                        <wps:style>
                          <a:lnRef idx="0">
                            <a:srgbClr val="000000">
                              <a:alpha val="0"/>
                            </a:srgbClr>
                          </a:lnRef>
                          <a:fillRef idx="1">
                            <a:srgbClr val="E2EFDA"/>
                          </a:fillRef>
                          <a:effectRef idx="0">
                            <a:scrgbClr r="0" g="0" b="0"/>
                          </a:effectRef>
                          <a:fontRef idx="none"/>
                        </wps:style>
                        <wps:bodyPr/>
                      </wps:wsp>
                      <wps:wsp>
                        <wps:cNvPr id="3827" name="Rectangle 3827"/>
                        <wps:cNvSpPr/>
                        <wps:spPr>
                          <a:xfrm>
                            <a:off x="2678995" y="2958579"/>
                            <a:ext cx="155662" cy="134489"/>
                          </a:xfrm>
                          <a:prstGeom prst="rect">
                            <a:avLst/>
                          </a:prstGeom>
                          <a:ln>
                            <a:noFill/>
                          </a:ln>
                        </wps:spPr>
                        <wps:txbx>
                          <w:txbxContent>
                            <w:p w14:paraId="38FA9D5A" w14:textId="77777777" w:rsidR="00BD3E65" w:rsidRDefault="0051003C">
                              <w:pPr>
                                <w:spacing w:after="160" w:line="259" w:lineRule="auto"/>
                                <w:ind w:firstLine="0"/>
                                <w:jc w:val="left"/>
                              </w:pPr>
                              <w:r>
                                <w:rPr>
                                  <w:sz w:val="18"/>
                                </w:rPr>
                                <w:t>**</w:t>
                              </w:r>
                            </w:p>
                          </w:txbxContent>
                        </wps:txbx>
                        <wps:bodyPr horzOverflow="overflow" vert="horz" lIns="0" tIns="0" rIns="0" bIns="0" rtlCol="0">
                          <a:noAutofit/>
                        </wps:bodyPr>
                      </wps:wsp>
                      <wps:wsp>
                        <wps:cNvPr id="3826" name="Rectangle 3826"/>
                        <wps:cNvSpPr/>
                        <wps:spPr>
                          <a:xfrm>
                            <a:off x="2260613" y="2958579"/>
                            <a:ext cx="354563" cy="134489"/>
                          </a:xfrm>
                          <a:prstGeom prst="rect">
                            <a:avLst/>
                          </a:prstGeom>
                          <a:ln>
                            <a:noFill/>
                          </a:ln>
                        </wps:spPr>
                        <wps:txbx>
                          <w:txbxContent>
                            <w:p w14:paraId="3EA124EC" w14:textId="77777777" w:rsidR="00BD3E65" w:rsidRDefault="0051003C">
                              <w:pPr>
                                <w:spacing w:after="160" w:line="259" w:lineRule="auto"/>
                                <w:ind w:firstLine="0"/>
                                <w:jc w:val="left"/>
                              </w:pPr>
                              <w:r>
                                <w:rPr>
                                  <w:sz w:val="18"/>
                                </w:rPr>
                                <w:t>0.269</w:t>
                              </w:r>
                            </w:p>
                          </w:txbxContent>
                        </wps:txbx>
                        <wps:bodyPr horzOverflow="overflow" vert="horz" lIns="0" tIns="0" rIns="0" bIns="0" rtlCol="0">
                          <a:noAutofit/>
                        </wps:bodyPr>
                      </wps:wsp>
                      <wps:wsp>
                        <wps:cNvPr id="3828" name="Rectangle 3828"/>
                        <wps:cNvSpPr/>
                        <wps:spPr>
                          <a:xfrm>
                            <a:off x="3097456" y="2958579"/>
                            <a:ext cx="354563" cy="134489"/>
                          </a:xfrm>
                          <a:prstGeom prst="rect">
                            <a:avLst/>
                          </a:prstGeom>
                          <a:ln>
                            <a:noFill/>
                          </a:ln>
                        </wps:spPr>
                        <wps:txbx>
                          <w:txbxContent>
                            <w:p w14:paraId="21AE1D47" w14:textId="77777777" w:rsidR="00BD3E65" w:rsidRDefault="0051003C">
                              <w:pPr>
                                <w:spacing w:after="160" w:line="259" w:lineRule="auto"/>
                                <w:ind w:firstLine="0"/>
                                <w:jc w:val="left"/>
                              </w:pPr>
                              <w:r>
                                <w:rPr>
                                  <w:sz w:val="18"/>
                                </w:rPr>
                                <w:t>0.175</w:t>
                              </w:r>
                            </w:p>
                          </w:txbxContent>
                        </wps:txbx>
                        <wps:bodyPr horzOverflow="overflow" vert="horz" lIns="0" tIns="0" rIns="0" bIns="0" rtlCol="0">
                          <a:noAutofit/>
                        </wps:bodyPr>
                      </wps:wsp>
                      <wps:wsp>
                        <wps:cNvPr id="3829" name="Rectangle 3829"/>
                        <wps:cNvSpPr/>
                        <wps:spPr>
                          <a:xfrm>
                            <a:off x="495948" y="3097758"/>
                            <a:ext cx="475633" cy="134489"/>
                          </a:xfrm>
                          <a:prstGeom prst="rect">
                            <a:avLst/>
                          </a:prstGeom>
                          <a:ln>
                            <a:noFill/>
                          </a:ln>
                        </wps:spPr>
                        <wps:txbx>
                          <w:txbxContent>
                            <w:p w14:paraId="0A7F7E65" w14:textId="77777777" w:rsidR="00BD3E65" w:rsidRDefault="0051003C">
                              <w:pPr>
                                <w:spacing w:after="160" w:line="259" w:lineRule="auto"/>
                                <w:ind w:firstLine="0"/>
                                <w:jc w:val="left"/>
                              </w:pPr>
                              <w:r>
                                <w:rPr>
                                  <w:sz w:val="18"/>
                                </w:rPr>
                                <w:t>(0.118)</w:t>
                              </w:r>
                            </w:p>
                          </w:txbxContent>
                        </wps:txbx>
                        <wps:bodyPr horzOverflow="overflow" vert="horz" lIns="0" tIns="0" rIns="0" bIns="0" rtlCol="0">
                          <a:noAutofit/>
                        </wps:bodyPr>
                      </wps:wsp>
                      <wps:wsp>
                        <wps:cNvPr id="3832" name="Rectangle 3832"/>
                        <wps:cNvSpPr/>
                        <wps:spPr>
                          <a:xfrm>
                            <a:off x="3006455" y="3097758"/>
                            <a:ext cx="475633" cy="134489"/>
                          </a:xfrm>
                          <a:prstGeom prst="rect">
                            <a:avLst/>
                          </a:prstGeom>
                          <a:ln>
                            <a:noFill/>
                          </a:ln>
                        </wps:spPr>
                        <wps:txbx>
                          <w:txbxContent>
                            <w:p w14:paraId="7858952A" w14:textId="77777777" w:rsidR="00BD3E65" w:rsidRDefault="0051003C">
                              <w:pPr>
                                <w:spacing w:after="160" w:line="259" w:lineRule="auto"/>
                                <w:ind w:firstLine="0"/>
                                <w:jc w:val="left"/>
                              </w:pPr>
                              <w:r>
                                <w:rPr>
                                  <w:sz w:val="18"/>
                                </w:rPr>
                                <w:t>(0.165)</w:t>
                              </w:r>
                            </w:p>
                          </w:txbxContent>
                        </wps:txbx>
                        <wps:bodyPr horzOverflow="overflow" vert="horz" lIns="0" tIns="0" rIns="0" bIns="0" rtlCol="0">
                          <a:noAutofit/>
                        </wps:bodyPr>
                      </wps:wsp>
                      <wps:wsp>
                        <wps:cNvPr id="3831" name="Rectangle 3831"/>
                        <wps:cNvSpPr/>
                        <wps:spPr>
                          <a:xfrm>
                            <a:off x="2169544" y="3097758"/>
                            <a:ext cx="475634" cy="134489"/>
                          </a:xfrm>
                          <a:prstGeom prst="rect">
                            <a:avLst/>
                          </a:prstGeom>
                          <a:ln>
                            <a:noFill/>
                          </a:ln>
                        </wps:spPr>
                        <wps:txbx>
                          <w:txbxContent>
                            <w:p w14:paraId="5E7A2979" w14:textId="77777777" w:rsidR="00BD3E65" w:rsidRDefault="0051003C">
                              <w:pPr>
                                <w:spacing w:after="160" w:line="259" w:lineRule="auto"/>
                                <w:ind w:firstLine="0"/>
                                <w:jc w:val="left"/>
                              </w:pPr>
                              <w:r>
                                <w:rPr>
                                  <w:sz w:val="18"/>
                                </w:rPr>
                                <w:t>(0.103)</w:t>
                              </w:r>
                            </w:p>
                          </w:txbxContent>
                        </wps:txbx>
                        <wps:bodyPr horzOverflow="overflow" vert="horz" lIns="0" tIns="0" rIns="0" bIns="0" rtlCol="0">
                          <a:noAutofit/>
                        </wps:bodyPr>
                      </wps:wsp>
                      <wps:wsp>
                        <wps:cNvPr id="3830" name="Rectangle 3830"/>
                        <wps:cNvSpPr/>
                        <wps:spPr>
                          <a:xfrm>
                            <a:off x="1332746" y="3097758"/>
                            <a:ext cx="475633" cy="134489"/>
                          </a:xfrm>
                          <a:prstGeom prst="rect">
                            <a:avLst/>
                          </a:prstGeom>
                          <a:ln>
                            <a:noFill/>
                          </a:ln>
                        </wps:spPr>
                        <wps:txbx>
                          <w:txbxContent>
                            <w:p w14:paraId="057031AE" w14:textId="77777777" w:rsidR="00BD3E65" w:rsidRDefault="0051003C">
                              <w:pPr>
                                <w:spacing w:after="160" w:line="259" w:lineRule="auto"/>
                                <w:ind w:firstLine="0"/>
                                <w:jc w:val="left"/>
                              </w:pPr>
                              <w:r>
                                <w:rPr>
                                  <w:sz w:val="18"/>
                                </w:rPr>
                                <w:t>(0.121)</w:t>
                              </w:r>
                            </w:p>
                          </w:txbxContent>
                        </wps:txbx>
                        <wps:bodyPr horzOverflow="overflow" vert="horz" lIns="0" tIns="0" rIns="0" bIns="0" rtlCol="0">
                          <a:noAutofit/>
                        </wps:bodyPr>
                      </wps:wsp>
                      <wps:wsp>
                        <wps:cNvPr id="3833" name="Rectangle 3833"/>
                        <wps:cNvSpPr/>
                        <wps:spPr>
                          <a:xfrm>
                            <a:off x="227076" y="3236937"/>
                            <a:ext cx="155662" cy="134489"/>
                          </a:xfrm>
                          <a:prstGeom prst="rect">
                            <a:avLst/>
                          </a:prstGeom>
                          <a:ln>
                            <a:noFill/>
                          </a:ln>
                        </wps:spPr>
                        <wps:txbx>
                          <w:txbxContent>
                            <w:p w14:paraId="6199DBF8" w14:textId="77777777" w:rsidR="00BD3E65" w:rsidRDefault="0051003C">
                              <w:pPr>
                                <w:spacing w:after="160" w:line="259" w:lineRule="auto"/>
                                <w:ind w:firstLine="0"/>
                                <w:jc w:val="left"/>
                              </w:pPr>
                              <w:r>
                                <w:rPr>
                                  <w:sz w:val="18"/>
                                </w:rPr>
                                <w:t>11</w:t>
                              </w:r>
                            </w:p>
                          </w:txbxContent>
                        </wps:txbx>
                        <wps:bodyPr horzOverflow="overflow" vert="horz" lIns="0" tIns="0" rIns="0" bIns="0" rtlCol="0">
                          <a:noAutofit/>
                        </wps:bodyPr>
                      </wps:wsp>
                      <wps:wsp>
                        <wps:cNvPr id="3834" name="Rectangle 3834"/>
                        <wps:cNvSpPr/>
                        <wps:spPr>
                          <a:xfrm>
                            <a:off x="587007" y="3236937"/>
                            <a:ext cx="354563" cy="134489"/>
                          </a:xfrm>
                          <a:prstGeom prst="rect">
                            <a:avLst/>
                          </a:prstGeom>
                          <a:ln>
                            <a:noFill/>
                          </a:ln>
                        </wps:spPr>
                        <wps:txbx>
                          <w:txbxContent>
                            <w:p w14:paraId="0AC778C5" w14:textId="77777777" w:rsidR="00BD3E65" w:rsidRDefault="0051003C">
                              <w:pPr>
                                <w:spacing w:after="160" w:line="259" w:lineRule="auto"/>
                                <w:ind w:firstLine="0"/>
                                <w:jc w:val="left"/>
                              </w:pPr>
                              <w:r>
                                <w:rPr>
                                  <w:sz w:val="18"/>
                                </w:rPr>
                                <w:t>0.008</w:t>
                              </w:r>
                            </w:p>
                          </w:txbxContent>
                        </wps:txbx>
                        <wps:bodyPr horzOverflow="overflow" vert="horz" lIns="0" tIns="0" rIns="0" bIns="0" rtlCol="0">
                          <a:noAutofit/>
                        </wps:bodyPr>
                      </wps:wsp>
                      <wps:wsp>
                        <wps:cNvPr id="59892" name="Shape 59892"/>
                        <wps:cNvSpPr/>
                        <wps:spPr>
                          <a:xfrm>
                            <a:off x="1256856" y="3218544"/>
                            <a:ext cx="509435" cy="139179"/>
                          </a:xfrm>
                          <a:custGeom>
                            <a:avLst/>
                            <a:gdLst/>
                            <a:ahLst/>
                            <a:cxnLst/>
                            <a:rect l="0" t="0" r="0" b="0"/>
                            <a:pathLst>
                              <a:path w="509435" h="139179">
                                <a:moveTo>
                                  <a:pt x="0" y="0"/>
                                </a:moveTo>
                                <a:lnTo>
                                  <a:pt x="509435" y="0"/>
                                </a:lnTo>
                                <a:lnTo>
                                  <a:pt x="509435" y="139179"/>
                                </a:lnTo>
                                <a:lnTo>
                                  <a:pt x="0" y="139179"/>
                                </a:lnTo>
                                <a:lnTo>
                                  <a:pt x="0" y="0"/>
                                </a:lnTo>
                              </a:path>
                            </a:pathLst>
                          </a:custGeom>
                          <a:ln w="0" cap="flat">
                            <a:miter lim="127000"/>
                          </a:ln>
                        </wps:spPr>
                        <wps:style>
                          <a:lnRef idx="0">
                            <a:srgbClr val="000000">
                              <a:alpha val="0"/>
                            </a:srgbClr>
                          </a:lnRef>
                          <a:fillRef idx="1">
                            <a:srgbClr val="E2EFDA"/>
                          </a:fillRef>
                          <a:effectRef idx="0">
                            <a:scrgbClr r="0" g="0" b="0"/>
                          </a:effectRef>
                          <a:fontRef idx="none"/>
                        </wps:style>
                        <wps:bodyPr/>
                      </wps:wsp>
                      <wps:wsp>
                        <wps:cNvPr id="3835" name="Rectangle 3835"/>
                        <wps:cNvSpPr/>
                        <wps:spPr>
                          <a:xfrm>
                            <a:off x="1423797" y="3236937"/>
                            <a:ext cx="354563" cy="134489"/>
                          </a:xfrm>
                          <a:prstGeom prst="rect">
                            <a:avLst/>
                          </a:prstGeom>
                          <a:ln>
                            <a:noFill/>
                          </a:ln>
                        </wps:spPr>
                        <wps:txbx>
                          <w:txbxContent>
                            <w:p w14:paraId="002D2361" w14:textId="77777777" w:rsidR="00BD3E65" w:rsidRDefault="0051003C">
                              <w:pPr>
                                <w:spacing w:after="160" w:line="259" w:lineRule="auto"/>
                                <w:ind w:firstLine="0"/>
                                <w:jc w:val="left"/>
                              </w:pPr>
                              <w:r>
                                <w:rPr>
                                  <w:sz w:val="18"/>
                                </w:rPr>
                                <w:t>0.628</w:t>
                              </w:r>
                            </w:p>
                          </w:txbxContent>
                        </wps:txbx>
                        <wps:bodyPr horzOverflow="overflow" vert="horz" lIns="0" tIns="0" rIns="0" bIns="0" rtlCol="0">
                          <a:noAutofit/>
                        </wps:bodyPr>
                      </wps:wsp>
                      <wps:wsp>
                        <wps:cNvPr id="3836" name="Rectangle 3836"/>
                        <wps:cNvSpPr/>
                        <wps:spPr>
                          <a:xfrm>
                            <a:off x="1842179" y="3236937"/>
                            <a:ext cx="233493" cy="134489"/>
                          </a:xfrm>
                          <a:prstGeom prst="rect">
                            <a:avLst/>
                          </a:prstGeom>
                          <a:ln>
                            <a:noFill/>
                          </a:ln>
                        </wps:spPr>
                        <wps:txbx>
                          <w:txbxContent>
                            <w:p w14:paraId="11BE0AD9" w14:textId="77777777" w:rsidR="00BD3E65" w:rsidRDefault="0051003C">
                              <w:pPr>
                                <w:spacing w:after="160" w:line="259" w:lineRule="auto"/>
                                <w:ind w:firstLine="0"/>
                                <w:jc w:val="left"/>
                              </w:pPr>
                              <w:r>
                                <w:rPr>
                                  <w:sz w:val="18"/>
                                </w:rPr>
                                <w:t>***</w:t>
                              </w:r>
                            </w:p>
                          </w:txbxContent>
                        </wps:txbx>
                        <wps:bodyPr horzOverflow="overflow" vert="horz" lIns="0" tIns="0" rIns="0" bIns="0" rtlCol="0">
                          <a:noAutofit/>
                        </wps:bodyPr>
                      </wps:wsp>
                      <wps:wsp>
                        <wps:cNvPr id="3838" name="Rectangle 3838"/>
                        <wps:cNvSpPr/>
                        <wps:spPr>
                          <a:xfrm>
                            <a:off x="3058437" y="3236937"/>
                            <a:ext cx="406451" cy="134489"/>
                          </a:xfrm>
                          <a:prstGeom prst="rect">
                            <a:avLst/>
                          </a:prstGeom>
                          <a:ln>
                            <a:noFill/>
                          </a:ln>
                        </wps:spPr>
                        <wps:txbx>
                          <w:txbxContent>
                            <w:p w14:paraId="62F2146C" w14:textId="77777777" w:rsidR="00BD3E65" w:rsidRDefault="0051003C">
                              <w:pPr>
                                <w:spacing w:after="160" w:line="259" w:lineRule="auto"/>
                                <w:ind w:firstLine="0"/>
                                <w:jc w:val="left"/>
                              </w:pPr>
                              <w:r>
                                <w:rPr>
                                  <w:sz w:val="18"/>
                                </w:rPr>
                                <w:t>-0.284</w:t>
                              </w:r>
                            </w:p>
                          </w:txbxContent>
                        </wps:txbx>
                        <wps:bodyPr horzOverflow="overflow" vert="horz" lIns="0" tIns="0" rIns="0" bIns="0" rtlCol="0">
                          <a:noAutofit/>
                        </wps:bodyPr>
                      </wps:wsp>
                      <wps:wsp>
                        <wps:cNvPr id="3837" name="Rectangle 3837"/>
                        <wps:cNvSpPr/>
                        <wps:spPr>
                          <a:xfrm>
                            <a:off x="2260629" y="3236937"/>
                            <a:ext cx="354563" cy="134489"/>
                          </a:xfrm>
                          <a:prstGeom prst="rect">
                            <a:avLst/>
                          </a:prstGeom>
                          <a:ln>
                            <a:noFill/>
                          </a:ln>
                        </wps:spPr>
                        <wps:txbx>
                          <w:txbxContent>
                            <w:p w14:paraId="190CA079" w14:textId="77777777" w:rsidR="00BD3E65" w:rsidRDefault="0051003C">
                              <w:pPr>
                                <w:spacing w:after="160" w:line="259" w:lineRule="auto"/>
                                <w:ind w:firstLine="0"/>
                                <w:jc w:val="left"/>
                              </w:pPr>
                              <w:r>
                                <w:rPr>
                                  <w:sz w:val="18"/>
                                </w:rPr>
                                <w:t>0.293</w:t>
                              </w:r>
                            </w:p>
                          </w:txbxContent>
                        </wps:txbx>
                        <wps:bodyPr horzOverflow="overflow" vert="horz" lIns="0" tIns="0" rIns="0" bIns="0" rtlCol="0">
                          <a:noAutofit/>
                        </wps:bodyPr>
                      </wps:wsp>
                      <wps:wsp>
                        <wps:cNvPr id="3839" name="Rectangle 3839"/>
                        <wps:cNvSpPr/>
                        <wps:spPr>
                          <a:xfrm>
                            <a:off x="495948" y="3376117"/>
                            <a:ext cx="475633" cy="134489"/>
                          </a:xfrm>
                          <a:prstGeom prst="rect">
                            <a:avLst/>
                          </a:prstGeom>
                          <a:ln>
                            <a:noFill/>
                          </a:ln>
                        </wps:spPr>
                        <wps:txbx>
                          <w:txbxContent>
                            <w:p w14:paraId="6859D994" w14:textId="77777777" w:rsidR="00BD3E65" w:rsidRDefault="0051003C">
                              <w:pPr>
                                <w:spacing w:after="160" w:line="259" w:lineRule="auto"/>
                                <w:ind w:firstLine="0"/>
                                <w:jc w:val="left"/>
                              </w:pPr>
                              <w:r>
                                <w:rPr>
                                  <w:sz w:val="18"/>
                                </w:rPr>
                                <w:t>(0.227)</w:t>
                              </w:r>
                            </w:p>
                          </w:txbxContent>
                        </wps:txbx>
                        <wps:bodyPr horzOverflow="overflow" vert="horz" lIns="0" tIns="0" rIns="0" bIns="0" rtlCol="0">
                          <a:noAutofit/>
                        </wps:bodyPr>
                      </wps:wsp>
                      <wps:wsp>
                        <wps:cNvPr id="3841" name="Rectangle 3841"/>
                        <wps:cNvSpPr/>
                        <wps:spPr>
                          <a:xfrm>
                            <a:off x="2169544" y="3376117"/>
                            <a:ext cx="475634" cy="134489"/>
                          </a:xfrm>
                          <a:prstGeom prst="rect">
                            <a:avLst/>
                          </a:prstGeom>
                          <a:ln>
                            <a:noFill/>
                          </a:ln>
                        </wps:spPr>
                        <wps:txbx>
                          <w:txbxContent>
                            <w:p w14:paraId="55E429C1" w14:textId="77777777" w:rsidR="00BD3E65" w:rsidRDefault="0051003C">
                              <w:pPr>
                                <w:spacing w:after="160" w:line="259" w:lineRule="auto"/>
                                <w:ind w:firstLine="0"/>
                                <w:jc w:val="left"/>
                              </w:pPr>
                              <w:r>
                                <w:rPr>
                                  <w:sz w:val="18"/>
                                </w:rPr>
                                <w:t>(0.184)</w:t>
                              </w:r>
                            </w:p>
                          </w:txbxContent>
                        </wps:txbx>
                        <wps:bodyPr horzOverflow="overflow" vert="horz" lIns="0" tIns="0" rIns="0" bIns="0" rtlCol="0">
                          <a:noAutofit/>
                        </wps:bodyPr>
                      </wps:wsp>
                      <wps:wsp>
                        <wps:cNvPr id="3842" name="Rectangle 3842"/>
                        <wps:cNvSpPr/>
                        <wps:spPr>
                          <a:xfrm>
                            <a:off x="3006455" y="3376117"/>
                            <a:ext cx="475634" cy="134489"/>
                          </a:xfrm>
                          <a:prstGeom prst="rect">
                            <a:avLst/>
                          </a:prstGeom>
                          <a:ln>
                            <a:noFill/>
                          </a:ln>
                        </wps:spPr>
                        <wps:txbx>
                          <w:txbxContent>
                            <w:p w14:paraId="270218EF" w14:textId="77777777" w:rsidR="00BD3E65" w:rsidRDefault="0051003C">
                              <w:pPr>
                                <w:spacing w:after="160" w:line="259" w:lineRule="auto"/>
                                <w:ind w:firstLine="0"/>
                                <w:jc w:val="left"/>
                              </w:pPr>
                              <w:r>
                                <w:rPr>
                                  <w:sz w:val="18"/>
                                </w:rPr>
                                <w:t>(0.343)</w:t>
                              </w:r>
                            </w:p>
                          </w:txbxContent>
                        </wps:txbx>
                        <wps:bodyPr horzOverflow="overflow" vert="horz" lIns="0" tIns="0" rIns="0" bIns="0" rtlCol="0">
                          <a:noAutofit/>
                        </wps:bodyPr>
                      </wps:wsp>
                      <wps:wsp>
                        <wps:cNvPr id="3840" name="Rectangle 3840"/>
                        <wps:cNvSpPr/>
                        <wps:spPr>
                          <a:xfrm>
                            <a:off x="1332746" y="3376117"/>
                            <a:ext cx="475634" cy="134489"/>
                          </a:xfrm>
                          <a:prstGeom prst="rect">
                            <a:avLst/>
                          </a:prstGeom>
                          <a:ln>
                            <a:noFill/>
                          </a:ln>
                        </wps:spPr>
                        <wps:txbx>
                          <w:txbxContent>
                            <w:p w14:paraId="46C0C436" w14:textId="77777777" w:rsidR="00BD3E65" w:rsidRDefault="0051003C">
                              <w:pPr>
                                <w:spacing w:after="160" w:line="259" w:lineRule="auto"/>
                                <w:ind w:firstLine="0"/>
                                <w:jc w:val="left"/>
                              </w:pPr>
                              <w:r>
                                <w:rPr>
                                  <w:sz w:val="18"/>
                                </w:rPr>
                                <w:t>(0.159)</w:t>
                              </w:r>
                            </w:p>
                          </w:txbxContent>
                        </wps:txbx>
                        <wps:bodyPr horzOverflow="overflow" vert="horz" lIns="0" tIns="0" rIns="0" bIns="0" rtlCol="0">
                          <a:noAutofit/>
                        </wps:bodyPr>
                      </wps:wsp>
                      <wps:wsp>
                        <wps:cNvPr id="1357" name="Rectangle 1357"/>
                        <wps:cNvSpPr/>
                        <wps:spPr>
                          <a:xfrm>
                            <a:off x="227076" y="3515296"/>
                            <a:ext cx="155662" cy="134489"/>
                          </a:xfrm>
                          <a:prstGeom prst="rect">
                            <a:avLst/>
                          </a:prstGeom>
                          <a:ln>
                            <a:noFill/>
                          </a:ln>
                        </wps:spPr>
                        <wps:txbx>
                          <w:txbxContent>
                            <w:p w14:paraId="24FE68AA" w14:textId="77777777" w:rsidR="00BD3E65" w:rsidRDefault="0051003C">
                              <w:pPr>
                                <w:spacing w:after="160" w:line="259" w:lineRule="auto"/>
                                <w:ind w:firstLine="0"/>
                                <w:jc w:val="left"/>
                              </w:pPr>
                              <w:r>
                                <w:rPr>
                                  <w:sz w:val="18"/>
                                </w:rPr>
                                <w:t>12</w:t>
                              </w:r>
                            </w:p>
                          </w:txbxContent>
                        </wps:txbx>
                        <wps:bodyPr horzOverflow="overflow" vert="horz" lIns="0" tIns="0" rIns="0" bIns="0" rtlCol="0">
                          <a:noAutofit/>
                        </wps:bodyPr>
                      </wps:wsp>
                      <wps:wsp>
                        <wps:cNvPr id="59893" name="Shape 59893"/>
                        <wps:cNvSpPr/>
                        <wps:spPr>
                          <a:xfrm>
                            <a:off x="420027" y="3496902"/>
                            <a:ext cx="509435" cy="139179"/>
                          </a:xfrm>
                          <a:custGeom>
                            <a:avLst/>
                            <a:gdLst/>
                            <a:ahLst/>
                            <a:cxnLst/>
                            <a:rect l="0" t="0" r="0" b="0"/>
                            <a:pathLst>
                              <a:path w="509435" h="139179">
                                <a:moveTo>
                                  <a:pt x="0" y="0"/>
                                </a:moveTo>
                                <a:lnTo>
                                  <a:pt x="509435" y="0"/>
                                </a:lnTo>
                                <a:lnTo>
                                  <a:pt x="509435" y="139179"/>
                                </a:lnTo>
                                <a:lnTo>
                                  <a:pt x="0" y="139179"/>
                                </a:lnTo>
                                <a:lnTo>
                                  <a:pt x="0" y="0"/>
                                </a:lnTo>
                              </a:path>
                            </a:pathLst>
                          </a:custGeom>
                          <a:ln w="0" cap="flat">
                            <a:miter lim="127000"/>
                          </a:ln>
                        </wps:spPr>
                        <wps:style>
                          <a:lnRef idx="0">
                            <a:srgbClr val="000000">
                              <a:alpha val="0"/>
                            </a:srgbClr>
                          </a:lnRef>
                          <a:fillRef idx="1">
                            <a:srgbClr val="FFE7E7"/>
                          </a:fillRef>
                          <a:effectRef idx="0">
                            <a:scrgbClr r="0" g="0" b="0"/>
                          </a:effectRef>
                          <a:fontRef idx="none"/>
                        </wps:style>
                        <wps:bodyPr/>
                      </wps:wsp>
                      <wps:wsp>
                        <wps:cNvPr id="3846" name="Rectangle 3846"/>
                        <wps:cNvSpPr/>
                        <wps:spPr>
                          <a:xfrm>
                            <a:off x="1005362" y="3515296"/>
                            <a:ext cx="77831" cy="134489"/>
                          </a:xfrm>
                          <a:prstGeom prst="rect">
                            <a:avLst/>
                          </a:prstGeom>
                          <a:ln>
                            <a:noFill/>
                          </a:ln>
                        </wps:spPr>
                        <wps:txbx>
                          <w:txbxContent>
                            <w:p w14:paraId="1BF2B066" w14:textId="77777777" w:rsidR="00BD3E65" w:rsidRDefault="0051003C">
                              <w:pPr>
                                <w:spacing w:after="160" w:line="259" w:lineRule="auto"/>
                                <w:ind w:firstLine="0"/>
                                <w:jc w:val="left"/>
                              </w:pPr>
                              <w:r>
                                <w:rPr>
                                  <w:sz w:val="18"/>
                                </w:rPr>
                                <w:t>*</w:t>
                              </w:r>
                            </w:p>
                          </w:txbxContent>
                        </wps:txbx>
                        <wps:bodyPr horzOverflow="overflow" vert="horz" lIns="0" tIns="0" rIns="0" bIns="0" rtlCol="0">
                          <a:noAutofit/>
                        </wps:bodyPr>
                      </wps:wsp>
                      <wps:wsp>
                        <wps:cNvPr id="3845" name="Rectangle 3845"/>
                        <wps:cNvSpPr/>
                        <wps:spPr>
                          <a:xfrm>
                            <a:off x="547967" y="3515296"/>
                            <a:ext cx="406450" cy="134489"/>
                          </a:xfrm>
                          <a:prstGeom prst="rect">
                            <a:avLst/>
                          </a:prstGeom>
                          <a:ln>
                            <a:noFill/>
                          </a:ln>
                        </wps:spPr>
                        <wps:txbx>
                          <w:txbxContent>
                            <w:p w14:paraId="0B2F9810" w14:textId="77777777" w:rsidR="00BD3E65" w:rsidRDefault="0051003C">
                              <w:pPr>
                                <w:spacing w:after="160" w:line="259" w:lineRule="auto"/>
                                <w:ind w:firstLine="0"/>
                                <w:jc w:val="left"/>
                              </w:pPr>
                              <w:r>
                                <w:rPr>
                                  <w:sz w:val="18"/>
                                </w:rPr>
                                <w:t>-0.203</w:t>
                              </w:r>
                            </w:p>
                          </w:txbxContent>
                        </wps:txbx>
                        <wps:bodyPr horzOverflow="overflow" vert="horz" lIns="0" tIns="0" rIns="0" bIns="0" rtlCol="0">
                          <a:noAutofit/>
                        </wps:bodyPr>
                      </wps:wsp>
                      <wps:wsp>
                        <wps:cNvPr id="59894" name="Shape 59894"/>
                        <wps:cNvSpPr/>
                        <wps:spPr>
                          <a:xfrm>
                            <a:off x="1256856" y="3496902"/>
                            <a:ext cx="509435" cy="139179"/>
                          </a:xfrm>
                          <a:custGeom>
                            <a:avLst/>
                            <a:gdLst/>
                            <a:ahLst/>
                            <a:cxnLst/>
                            <a:rect l="0" t="0" r="0" b="0"/>
                            <a:pathLst>
                              <a:path w="509435" h="139179">
                                <a:moveTo>
                                  <a:pt x="0" y="0"/>
                                </a:moveTo>
                                <a:lnTo>
                                  <a:pt x="509435" y="0"/>
                                </a:lnTo>
                                <a:lnTo>
                                  <a:pt x="509435" y="139179"/>
                                </a:lnTo>
                                <a:lnTo>
                                  <a:pt x="0" y="139179"/>
                                </a:lnTo>
                                <a:lnTo>
                                  <a:pt x="0" y="0"/>
                                </a:lnTo>
                              </a:path>
                            </a:pathLst>
                          </a:custGeom>
                          <a:ln w="0" cap="flat">
                            <a:miter lim="127000"/>
                          </a:ln>
                        </wps:spPr>
                        <wps:style>
                          <a:lnRef idx="0">
                            <a:srgbClr val="000000">
                              <a:alpha val="0"/>
                            </a:srgbClr>
                          </a:lnRef>
                          <a:fillRef idx="1">
                            <a:srgbClr val="E2EFDA"/>
                          </a:fillRef>
                          <a:effectRef idx="0">
                            <a:scrgbClr r="0" g="0" b="0"/>
                          </a:effectRef>
                          <a:fontRef idx="none"/>
                        </wps:style>
                        <wps:bodyPr/>
                      </wps:wsp>
                      <wps:wsp>
                        <wps:cNvPr id="3848" name="Rectangle 3848"/>
                        <wps:cNvSpPr/>
                        <wps:spPr>
                          <a:xfrm>
                            <a:off x="1842179" y="3515296"/>
                            <a:ext cx="233493" cy="134489"/>
                          </a:xfrm>
                          <a:prstGeom prst="rect">
                            <a:avLst/>
                          </a:prstGeom>
                          <a:ln>
                            <a:noFill/>
                          </a:ln>
                        </wps:spPr>
                        <wps:txbx>
                          <w:txbxContent>
                            <w:p w14:paraId="001CDE5A" w14:textId="77777777" w:rsidR="00BD3E65" w:rsidRDefault="0051003C">
                              <w:pPr>
                                <w:spacing w:after="160" w:line="259" w:lineRule="auto"/>
                                <w:ind w:firstLine="0"/>
                                <w:jc w:val="left"/>
                              </w:pPr>
                              <w:r>
                                <w:rPr>
                                  <w:sz w:val="18"/>
                                </w:rPr>
                                <w:t>***</w:t>
                              </w:r>
                            </w:p>
                          </w:txbxContent>
                        </wps:txbx>
                        <wps:bodyPr horzOverflow="overflow" vert="horz" lIns="0" tIns="0" rIns="0" bIns="0" rtlCol="0">
                          <a:noAutofit/>
                        </wps:bodyPr>
                      </wps:wsp>
                      <wps:wsp>
                        <wps:cNvPr id="3847" name="Rectangle 3847"/>
                        <wps:cNvSpPr/>
                        <wps:spPr>
                          <a:xfrm>
                            <a:off x="1423797" y="3515296"/>
                            <a:ext cx="354563" cy="134489"/>
                          </a:xfrm>
                          <a:prstGeom prst="rect">
                            <a:avLst/>
                          </a:prstGeom>
                          <a:ln>
                            <a:noFill/>
                          </a:ln>
                        </wps:spPr>
                        <wps:txbx>
                          <w:txbxContent>
                            <w:p w14:paraId="60F65442" w14:textId="77777777" w:rsidR="00BD3E65" w:rsidRDefault="0051003C">
                              <w:pPr>
                                <w:spacing w:after="160" w:line="259" w:lineRule="auto"/>
                                <w:ind w:firstLine="0"/>
                                <w:jc w:val="left"/>
                              </w:pPr>
                              <w:r>
                                <w:rPr>
                                  <w:sz w:val="18"/>
                                </w:rPr>
                                <w:t>0.224</w:t>
                              </w:r>
                            </w:p>
                          </w:txbxContent>
                        </wps:txbx>
                        <wps:bodyPr horzOverflow="overflow" vert="horz" lIns="0" tIns="0" rIns="0" bIns="0" rtlCol="0">
                          <a:noAutofit/>
                        </wps:bodyPr>
                      </wps:wsp>
                      <wps:wsp>
                        <wps:cNvPr id="59895" name="Shape 59895"/>
                        <wps:cNvSpPr/>
                        <wps:spPr>
                          <a:xfrm>
                            <a:off x="2093671" y="3496902"/>
                            <a:ext cx="509435" cy="139179"/>
                          </a:xfrm>
                          <a:custGeom>
                            <a:avLst/>
                            <a:gdLst/>
                            <a:ahLst/>
                            <a:cxnLst/>
                            <a:rect l="0" t="0" r="0" b="0"/>
                            <a:pathLst>
                              <a:path w="509435" h="139179">
                                <a:moveTo>
                                  <a:pt x="0" y="0"/>
                                </a:moveTo>
                                <a:lnTo>
                                  <a:pt x="509435" y="0"/>
                                </a:lnTo>
                                <a:lnTo>
                                  <a:pt x="509435" y="139179"/>
                                </a:lnTo>
                                <a:lnTo>
                                  <a:pt x="0" y="139179"/>
                                </a:lnTo>
                                <a:lnTo>
                                  <a:pt x="0" y="0"/>
                                </a:lnTo>
                              </a:path>
                            </a:pathLst>
                          </a:custGeom>
                          <a:ln w="0" cap="flat">
                            <a:miter lim="127000"/>
                          </a:ln>
                        </wps:spPr>
                        <wps:style>
                          <a:lnRef idx="0">
                            <a:srgbClr val="000000">
                              <a:alpha val="0"/>
                            </a:srgbClr>
                          </a:lnRef>
                          <a:fillRef idx="1">
                            <a:srgbClr val="FFE7E7"/>
                          </a:fillRef>
                          <a:effectRef idx="0">
                            <a:scrgbClr r="0" g="0" b="0"/>
                          </a:effectRef>
                          <a:fontRef idx="none"/>
                        </wps:style>
                        <wps:bodyPr/>
                      </wps:wsp>
                      <wps:wsp>
                        <wps:cNvPr id="3850" name="Rectangle 3850"/>
                        <wps:cNvSpPr/>
                        <wps:spPr>
                          <a:xfrm>
                            <a:off x="2679006" y="3515296"/>
                            <a:ext cx="77831" cy="134489"/>
                          </a:xfrm>
                          <a:prstGeom prst="rect">
                            <a:avLst/>
                          </a:prstGeom>
                          <a:ln>
                            <a:noFill/>
                          </a:ln>
                        </wps:spPr>
                        <wps:txbx>
                          <w:txbxContent>
                            <w:p w14:paraId="7D58B00A" w14:textId="77777777" w:rsidR="00BD3E65" w:rsidRDefault="0051003C">
                              <w:pPr>
                                <w:spacing w:after="160" w:line="259" w:lineRule="auto"/>
                                <w:ind w:firstLine="0"/>
                                <w:jc w:val="left"/>
                              </w:pPr>
                              <w:r>
                                <w:rPr>
                                  <w:sz w:val="18"/>
                                </w:rPr>
                                <w:t>*</w:t>
                              </w:r>
                            </w:p>
                          </w:txbxContent>
                        </wps:txbx>
                        <wps:bodyPr horzOverflow="overflow" vert="horz" lIns="0" tIns="0" rIns="0" bIns="0" rtlCol="0">
                          <a:noAutofit/>
                        </wps:bodyPr>
                      </wps:wsp>
                      <wps:wsp>
                        <wps:cNvPr id="3849" name="Rectangle 3849"/>
                        <wps:cNvSpPr/>
                        <wps:spPr>
                          <a:xfrm>
                            <a:off x="2221611" y="3515296"/>
                            <a:ext cx="406451" cy="134489"/>
                          </a:xfrm>
                          <a:prstGeom prst="rect">
                            <a:avLst/>
                          </a:prstGeom>
                          <a:ln>
                            <a:noFill/>
                          </a:ln>
                        </wps:spPr>
                        <wps:txbx>
                          <w:txbxContent>
                            <w:p w14:paraId="4C3BE6B6" w14:textId="77777777" w:rsidR="00BD3E65" w:rsidRDefault="0051003C">
                              <w:pPr>
                                <w:spacing w:after="160" w:line="259" w:lineRule="auto"/>
                                <w:ind w:firstLine="0"/>
                                <w:jc w:val="left"/>
                              </w:pPr>
                              <w:r>
                                <w:rPr>
                                  <w:sz w:val="18"/>
                                </w:rPr>
                                <w:t>-0.177</w:t>
                              </w:r>
                            </w:p>
                          </w:txbxContent>
                        </wps:txbx>
                        <wps:bodyPr horzOverflow="overflow" vert="horz" lIns="0" tIns="0" rIns="0" bIns="0" rtlCol="0">
                          <a:noAutofit/>
                        </wps:bodyPr>
                      </wps:wsp>
                      <wps:wsp>
                        <wps:cNvPr id="59896" name="Shape 59896"/>
                        <wps:cNvSpPr/>
                        <wps:spPr>
                          <a:xfrm>
                            <a:off x="2930500" y="3496902"/>
                            <a:ext cx="509435" cy="139179"/>
                          </a:xfrm>
                          <a:custGeom>
                            <a:avLst/>
                            <a:gdLst/>
                            <a:ahLst/>
                            <a:cxnLst/>
                            <a:rect l="0" t="0" r="0" b="0"/>
                            <a:pathLst>
                              <a:path w="509435" h="139179">
                                <a:moveTo>
                                  <a:pt x="0" y="0"/>
                                </a:moveTo>
                                <a:lnTo>
                                  <a:pt x="509435" y="0"/>
                                </a:lnTo>
                                <a:lnTo>
                                  <a:pt x="509435" y="139179"/>
                                </a:lnTo>
                                <a:lnTo>
                                  <a:pt x="0" y="139179"/>
                                </a:lnTo>
                                <a:lnTo>
                                  <a:pt x="0" y="0"/>
                                </a:lnTo>
                              </a:path>
                            </a:pathLst>
                          </a:custGeom>
                          <a:ln w="0" cap="flat">
                            <a:miter lim="127000"/>
                          </a:ln>
                        </wps:spPr>
                        <wps:style>
                          <a:lnRef idx="0">
                            <a:srgbClr val="000000">
                              <a:alpha val="0"/>
                            </a:srgbClr>
                          </a:lnRef>
                          <a:fillRef idx="1">
                            <a:srgbClr val="FFE7E7"/>
                          </a:fillRef>
                          <a:effectRef idx="0">
                            <a:scrgbClr r="0" g="0" b="0"/>
                          </a:effectRef>
                          <a:fontRef idx="none"/>
                        </wps:style>
                        <wps:bodyPr/>
                      </wps:wsp>
                      <wps:wsp>
                        <wps:cNvPr id="3852" name="Rectangle 3852"/>
                        <wps:cNvSpPr/>
                        <wps:spPr>
                          <a:xfrm>
                            <a:off x="3515822" y="3515296"/>
                            <a:ext cx="77831" cy="134489"/>
                          </a:xfrm>
                          <a:prstGeom prst="rect">
                            <a:avLst/>
                          </a:prstGeom>
                          <a:ln>
                            <a:noFill/>
                          </a:ln>
                        </wps:spPr>
                        <wps:txbx>
                          <w:txbxContent>
                            <w:p w14:paraId="1B933D69" w14:textId="77777777" w:rsidR="00BD3E65" w:rsidRDefault="0051003C">
                              <w:pPr>
                                <w:spacing w:after="160" w:line="259" w:lineRule="auto"/>
                                <w:ind w:firstLine="0"/>
                                <w:jc w:val="left"/>
                              </w:pPr>
                              <w:r>
                                <w:rPr>
                                  <w:sz w:val="18"/>
                                </w:rPr>
                                <w:t>*</w:t>
                              </w:r>
                            </w:p>
                          </w:txbxContent>
                        </wps:txbx>
                        <wps:bodyPr horzOverflow="overflow" vert="horz" lIns="0" tIns="0" rIns="0" bIns="0" rtlCol="0">
                          <a:noAutofit/>
                        </wps:bodyPr>
                      </wps:wsp>
                      <wps:wsp>
                        <wps:cNvPr id="3851" name="Rectangle 3851"/>
                        <wps:cNvSpPr/>
                        <wps:spPr>
                          <a:xfrm>
                            <a:off x="3058427" y="3515296"/>
                            <a:ext cx="406451" cy="134489"/>
                          </a:xfrm>
                          <a:prstGeom prst="rect">
                            <a:avLst/>
                          </a:prstGeom>
                          <a:ln>
                            <a:noFill/>
                          </a:ln>
                        </wps:spPr>
                        <wps:txbx>
                          <w:txbxContent>
                            <w:p w14:paraId="0D236014" w14:textId="77777777" w:rsidR="00BD3E65" w:rsidRDefault="0051003C">
                              <w:pPr>
                                <w:spacing w:after="160" w:line="259" w:lineRule="auto"/>
                                <w:ind w:firstLine="0"/>
                                <w:jc w:val="left"/>
                              </w:pPr>
                              <w:r>
                                <w:rPr>
                                  <w:sz w:val="18"/>
                                </w:rPr>
                                <w:t>-0.125</w:t>
                              </w:r>
                            </w:p>
                          </w:txbxContent>
                        </wps:txbx>
                        <wps:bodyPr horzOverflow="overflow" vert="horz" lIns="0" tIns="0" rIns="0" bIns="0" rtlCol="0">
                          <a:noAutofit/>
                        </wps:bodyPr>
                      </wps:wsp>
                      <wps:wsp>
                        <wps:cNvPr id="3856" name="Rectangle 3856"/>
                        <wps:cNvSpPr/>
                        <wps:spPr>
                          <a:xfrm>
                            <a:off x="3006455" y="3654475"/>
                            <a:ext cx="475633" cy="134489"/>
                          </a:xfrm>
                          <a:prstGeom prst="rect">
                            <a:avLst/>
                          </a:prstGeom>
                          <a:ln>
                            <a:noFill/>
                          </a:ln>
                        </wps:spPr>
                        <wps:txbx>
                          <w:txbxContent>
                            <w:p w14:paraId="566A6C9A" w14:textId="77777777" w:rsidR="00BD3E65" w:rsidRDefault="0051003C">
                              <w:pPr>
                                <w:spacing w:after="160" w:line="259" w:lineRule="auto"/>
                                <w:ind w:firstLine="0"/>
                                <w:jc w:val="left"/>
                              </w:pPr>
                              <w:r>
                                <w:rPr>
                                  <w:sz w:val="18"/>
                                </w:rPr>
                                <w:t>(0.061)</w:t>
                              </w:r>
                            </w:p>
                          </w:txbxContent>
                        </wps:txbx>
                        <wps:bodyPr horzOverflow="overflow" vert="horz" lIns="0" tIns="0" rIns="0" bIns="0" rtlCol="0">
                          <a:noAutofit/>
                        </wps:bodyPr>
                      </wps:wsp>
                      <wps:wsp>
                        <wps:cNvPr id="3854" name="Rectangle 3854"/>
                        <wps:cNvSpPr/>
                        <wps:spPr>
                          <a:xfrm>
                            <a:off x="1332746" y="3654475"/>
                            <a:ext cx="475633" cy="134489"/>
                          </a:xfrm>
                          <a:prstGeom prst="rect">
                            <a:avLst/>
                          </a:prstGeom>
                          <a:ln>
                            <a:noFill/>
                          </a:ln>
                        </wps:spPr>
                        <wps:txbx>
                          <w:txbxContent>
                            <w:p w14:paraId="4FA4A82B" w14:textId="77777777" w:rsidR="00BD3E65" w:rsidRDefault="0051003C">
                              <w:pPr>
                                <w:spacing w:after="160" w:line="259" w:lineRule="auto"/>
                                <w:ind w:firstLine="0"/>
                                <w:jc w:val="left"/>
                              </w:pPr>
                              <w:r>
                                <w:rPr>
                                  <w:sz w:val="18"/>
                                </w:rPr>
                                <w:t>(0.056)</w:t>
                              </w:r>
                            </w:p>
                          </w:txbxContent>
                        </wps:txbx>
                        <wps:bodyPr horzOverflow="overflow" vert="horz" lIns="0" tIns="0" rIns="0" bIns="0" rtlCol="0">
                          <a:noAutofit/>
                        </wps:bodyPr>
                      </wps:wsp>
                      <wps:wsp>
                        <wps:cNvPr id="3853" name="Rectangle 3853"/>
                        <wps:cNvSpPr/>
                        <wps:spPr>
                          <a:xfrm>
                            <a:off x="495948" y="3654475"/>
                            <a:ext cx="475633" cy="134489"/>
                          </a:xfrm>
                          <a:prstGeom prst="rect">
                            <a:avLst/>
                          </a:prstGeom>
                          <a:ln>
                            <a:noFill/>
                          </a:ln>
                        </wps:spPr>
                        <wps:txbx>
                          <w:txbxContent>
                            <w:p w14:paraId="3F955BE6" w14:textId="77777777" w:rsidR="00BD3E65" w:rsidRDefault="0051003C">
                              <w:pPr>
                                <w:spacing w:after="160" w:line="259" w:lineRule="auto"/>
                                <w:ind w:firstLine="0"/>
                                <w:jc w:val="left"/>
                              </w:pPr>
                              <w:r>
                                <w:rPr>
                                  <w:sz w:val="18"/>
                                </w:rPr>
                                <w:t>(0.083)</w:t>
                              </w:r>
                            </w:p>
                          </w:txbxContent>
                        </wps:txbx>
                        <wps:bodyPr horzOverflow="overflow" vert="horz" lIns="0" tIns="0" rIns="0" bIns="0" rtlCol="0">
                          <a:noAutofit/>
                        </wps:bodyPr>
                      </wps:wsp>
                      <wps:wsp>
                        <wps:cNvPr id="3855" name="Rectangle 3855"/>
                        <wps:cNvSpPr/>
                        <wps:spPr>
                          <a:xfrm>
                            <a:off x="2169544" y="3654475"/>
                            <a:ext cx="475634" cy="134489"/>
                          </a:xfrm>
                          <a:prstGeom prst="rect">
                            <a:avLst/>
                          </a:prstGeom>
                          <a:ln>
                            <a:noFill/>
                          </a:ln>
                        </wps:spPr>
                        <wps:txbx>
                          <w:txbxContent>
                            <w:p w14:paraId="189D3F28" w14:textId="77777777" w:rsidR="00BD3E65" w:rsidRDefault="0051003C">
                              <w:pPr>
                                <w:spacing w:after="160" w:line="259" w:lineRule="auto"/>
                                <w:ind w:firstLine="0"/>
                                <w:jc w:val="left"/>
                              </w:pPr>
                              <w:r>
                                <w:rPr>
                                  <w:sz w:val="18"/>
                                </w:rPr>
                                <w:t>(0.069)</w:t>
                              </w:r>
                            </w:p>
                          </w:txbxContent>
                        </wps:txbx>
                        <wps:bodyPr horzOverflow="overflow" vert="horz" lIns="0" tIns="0" rIns="0" bIns="0" rtlCol="0">
                          <a:noAutofit/>
                        </wps:bodyPr>
                      </wps:wsp>
                      <wps:wsp>
                        <wps:cNvPr id="1367" name="Shape 1367"/>
                        <wps:cNvSpPr/>
                        <wps:spPr>
                          <a:xfrm>
                            <a:off x="0" y="3802579"/>
                            <a:ext cx="3767316" cy="0"/>
                          </a:xfrm>
                          <a:custGeom>
                            <a:avLst/>
                            <a:gdLst/>
                            <a:ahLst/>
                            <a:cxnLst/>
                            <a:rect l="0" t="0" r="0" b="0"/>
                            <a:pathLst>
                              <a:path w="3767316">
                                <a:moveTo>
                                  <a:pt x="0" y="0"/>
                                </a:moveTo>
                                <a:lnTo>
                                  <a:pt x="3767316" y="0"/>
                                </a:lnTo>
                              </a:path>
                            </a:pathLst>
                          </a:custGeom>
                          <a:ln w="6922"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E993334" id="Group 44933" o:spid="_x0000_s1026" alt="regression analysis: impact of previous upgrade and downgrade on probability of rating change" style="width:296.65pt;height:299.4pt;mso-position-horizontal-relative:char;mso-position-vertical-relative:line" coordsize="37673,38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">
                <v:rect id="Rectangle 1267" o:spid="_x0000_s1027" style="position:absolute;left:4959;width:1059;height:1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" filled="f" stroked="f">
                  <v:textbox inset="0,0,0,0">
                    <w:txbxContent>
                      <w:p w14:paraId="6DE36C2F" w14:textId="77777777" w:rsidR="00BD3E65" w:rsidRDefault="0051003C">
                        <w:pPr>
                          <w:spacing w:after="160" w:line="259" w:lineRule="auto"/>
                          <w:ind w:firstLine="0"/>
                          <w:jc w:val="left"/>
                        </w:pPr>
                        <w:r>
                          <w:rPr>
                            <w:i/>
                            <w:sz w:val="18"/>
                          </w:rPr>
                          <w:t>U</w:t>
                        </w:r>
                      </w:p>
                    </w:txbxContent>
                  </v:textbox>
                </v:rect>
                <v:rect id="Rectangle 1268" o:spid="_x0000_s1028" style="position:absolute;left:5755;top:389;width:931;height:8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" filled="f" stroked="f">
                  <v:textbox inset="0,0,0,0">
                    <w:txbxContent>
                      <w:p w14:paraId="2D671F4D" w14:textId="77777777" w:rsidR="00BD3E65" w:rsidRDefault="0051003C">
                        <w:pPr>
                          <w:spacing w:after="160" w:line="259" w:lineRule="auto"/>
                          <w:ind w:firstLine="0"/>
                          <w:jc w:val="left"/>
                        </w:pPr>
                        <w:r>
                          <w:rPr>
                            <w:i/>
                            <w:sz w:val="12"/>
                          </w:rPr>
                          <w:t>it</w:t>
                        </w:r>
                      </w:p>
                    </w:txbxContent>
                  </v:textbox>
                </v:rect>
                <v:rect id="Rectangle 1269" o:spid="_x0000_s1029" style="position:absolute;left:21695;width:1284;height:1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" filled="f" stroked="f">
                  <v:textbox inset="0,0,0,0">
                    <w:txbxContent>
                      <w:p w14:paraId="7AB3E9CF" w14:textId="77777777" w:rsidR="00BD3E65" w:rsidRDefault="0051003C">
                        <w:pPr>
                          <w:spacing w:after="160" w:line="259" w:lineRule="auto"/>
                          <w:ind w:firstLine="0"/>
                          <w:jc w:val="left"/>
                        </w:pPr>
                        <w:r>
                          <w:rPr>
                            <w:i/>
                            <w:sz w:val="18"/>
                          </w:rPr>
                          <w:t>D</w:t>
                        </w:r>
                      </w:p>
                    </w:txbxContent>
                  </v:textbox>
                </v:rect>
                <v:rect id="Rectangle 1270" o:spid="_x0000_s1030" style="position:absolute;left:22660;top:389;width:932;height:8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" filled="f" stroked="f">
                  <v:textbox inset="0,0,0,0">
                    <w:txbxContent>
                      <w:p w14:paraId="03026FE6" w14:textId="77777777" w:rsidR="00BD3E65" w:rsidRDefault="0051003C">
                        <w:pPr>
                          <w:spacing w:after="160" w:line="259" w:lineRule="auto"/>
                          <w:ind w:firstLine="0"/>
                          <w:jc w:val="left"/>
                        </w:pPr>
                        <w:r>
                          <w:rPr>
                            <w:i/>
                            <w:sz w:val="12"/>
                          </w:rPr>
                          <w:t>it</w:t>
                        </w:r>
                      </w:p>
                    </w:txbxContent>
                  </v:textbox>
                </v:rect>
                <v:shape id="Shape 1271" o:spid="_x0000_s1031" style="position:absolute;top:1481;width:37673;height:0;visibility:visible;mso-wrap-style:square;v-text-anchor:top" coordsize="37673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" path="m,l3767316,e" filled="f" strokeweight=".19228mm">
                  <v:stroke miterlimit="83231f" joinstyle="miter"/>
                  <v:path arrowok="t" textboxrect="0,0,3767316,0"/>
                </v:shape>
                <v:rect id="Rectangle 1272" o:spid="_x0000_s1032" style="position:absolute;left:759;top:2124;width:3567;height:1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" filled="f" stroked="f">
                  <v:textbox inset="0,0,0,0">
                    <w:txbxContent>
                      <w:p w14:paraId="7344038A" w14:textId="77777777" w:rsidR="00BD3E65" w:rsidRDefault="0051003C">
                        <w:pPr>
                          <w:spacing w:after="160" w:line="259" w:lineRule="auto"/>
                          <w:ind w:firstLine="0"/>
                          <w:jc w:val="left"/>
                        </w:pPr>
                        <w:r>
                          <w:rPr>
                            <w:sz w:val="18"/>
                          </w:rPr>
                          <w:t>Bank</w:t>
                        </w:r>
                      </w:p>
                    </w:txbxContent>
                  </v:textbox>
                </v:rect>
                <v:shape id="Shape 1285" o:spid="_x0000_s1033" style="position:absolute;top:3605;width:37673;height:0;visibility:visible;mso-wrap-style:square;v-text-anchor:top" coordsize="37673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" path="m,l3767316,e" filled="f" strokeweight=".19228mm">
                  <v:stroke miterlimit="83231f" joinstyle="miter"/>
                  <v:path arrowok="t" textboxrect="0,0,3767316,0"/>
                </v:shape>
                <v:shape id="Shape 1286" o:spid="_x0000_s1034" style="position:absolute;top:3927;width:37673;height:0;visibility:visible;mso-wrap-style:square;v-text-anchor:top" coordsize="37673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" path="m,l3767316,e" filled="f" strokeweight=".19228mm">
                  <v:stroke miterlimit="83231f" joinstyle="miter"/>
                  <v:path arrowok="t" textboxrect="0,0,3767316,0"/>
                </v:shape>
                <v:rect id="Rectangle 1287" o:spid="_x0000_s1035" style="position:absolute;left:2855;top:4533;width:779;height:1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" filled="f" stroked="f">
                  <v:textbox inset="0,0,0,0">
                    <w:txbxContent>
                      <w:p w14:paraId="65DEF2FE" w14:textId="77777777" w:rsidR="00BD3E65" w:rsidRDefault="0051003C">
                        <w:pPr>
                          <w:spacing w:after="160" w:line="259" w:lineRule="auto"/>
                          <w:ind w:firstLine="0"/>
                          <w:jc w:val="left"/>
                        </w:pPr>
                        <w:r>
                          <w:rPr>
                            <w:sz w:val="18"/>
                          </w:rPr>
                          <w:t>1</w:t>
                        </w:r>
                      </w:p>
                    </w:txbxContent>
                  </v:textbox>
                </v:rect>
                <v:shape id="Shape 59869" o:spid="_x0000_s1036" style="position:absolute;left:4200;top:4349;width:5094;height:1392;visibility:visible;mso-wrap-style:square;v-text-anchor:top" coordsize="509435,139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" path="m,l509435,r,139179l,139179,,e" fillcolor="#e2efda" stroked="f" strokeweight="0">
                  <v:stroke miterlimit="83231f" joinstyle="miter"/>
                  <v:path arrowok="t" textboxrect="0,0,509435,139179"/>
                </v:shape>
                <v:rect id="Rectangle 3656" o:spid="_x0000_s1037" style="position:absolute;left:10053;top:4533;width:2335;height:1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" filled="f" stroked="f">
                  <v:textbox inset="0,0,0,0">
                    <w:txbxContent>
                      <w:p w14:paraId="312FA99C" w14:textId="77777777" w:rsidR="00BD3E65" w:rsidRDefault="0051003C">
                        <w:pPr>
                          <w:spacing w:after="160" w:line="259" w:lineRule="auto"/>
                          <w:ind w:firstLine="0"/>
                          <w:jc w:val="left"/>
                        </w:pPr>
                        <w:r>
                          <w:rPr>
                            <w:sz w:val="18"/>
                          </w:rPr>
                          <w:t>***</w:t>
                        </w:r>
                      </w:p>
                    </w:txbxContent>
                  </v:textbox>
                </v:rect>
                <v:rect id="Rectangle 3649" o:spid="_x0000_s1038" style="position:absolute;left:5869;top:4533;width:3546;height:1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" filled="f" stroked="f">
                  <v:textbox inset="0,0,0,0">
                    <w:txbxContent>
                      <w:p w14:paraId="3AB7B18D" w14:textId="77777777" w:rsidR="00BD3E65" w:rsidRDefault="0051003C">
                        <w:pPr>
                          <w:spacing w:after="160" w:line="259" w:lineRule="auto"/>
                          <w:ind w:firstLine="0"/>
                          <w:jc w:val="left"/>
                        </w:pPr>
                        <w:r>
                          <w:rPr>
                            <w:sz w:val="18"/>
                          </w:rPr>
                          <w:t>0.166</w:t>
                        </w:r>
                      </w:p>
                    </w:txbxContent>
                  </v:textbox>
                </v:rect>
                <v:shape id="Shape 59870" o:spid="_x0000_s1039" style="position:absolute;left:12568;top:4349;width:5094;height:1392;visibility:visible;mso-wrap-style:square;v-text-anchor:top" coordsize="509435,139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" path="m,l509435,r,139179l,139179,,e" fillcolor="#e2efda" stroked="f" strokeweight="0">
                  <v:stroke miterlimit="83231f" joinstyle="miter"/>
                  <v:path arrowok="t" textboxrect="0,0,509435,139179"/>
                </v:shape>
                <v:rect id="Rectangle 3663" o:spid="_x0000_s1040" style="position:absolute;left:18421;top:4533;width:2335;height:1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" filled="f" stroked="f">
                  <v:textbox inset="0,0,0,0">
                    <w:txbxContent>
                      <w:p w14:paraId="46939660" w14:textId="77777777" w:rsidR="00BD3E65" w:rsidRDefault="0051003C">
                        <w:pPr>
                          <w:spacing w:after="160" w:line="259" w:lineRule="auto"/>
                          <w:ind w:firstLine="0"/>
                          <w:jc w:val="left"/>
                        </w:pPr>
                        <w:r>
                          <w:rPr>
                            <w:sz w:val="18"/>
                          </w:rPr>
                          <w:t>***</w:t>
                        </w:r>
                      </w:p>
                    </w:txbxContent>
                  </v:textbox>
                </v:rect>
                <v:rect id="Rectangle 3661" o:spid="_x0000_s1041" style="position:absolute;left:14237;top:4533;width:3546;height:1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" filled="f" stroked="f">
                  <v:textbox inset="0,0,0,0">
                    <w:txbxContent>
                      <w:p w14:paraId="4896B006" w14:textId="77777777" w:rsidR="00BD3E65" w:rsidRDefault="0051003C">
                        <w:pPr>
                          <w:spacing w:after="160" w:line="259" w:lineRule="auto"/>
                          <w:ind w:firstLine="0"/>
                          <w:jc w:val="left"/>
                        </w:pPr>
                        <w:r>
                          <w:rPr>
                            <w:sz w:val="18"/>
                          </w:rPr>
                          <w:t>0.445</w:t>
                        </w:r>
                      </w:p>
                    </w:txbxContent>
                  </v:textbox>
                </v:rect>
                <v:shape id="Shape 59871" o:spid="_x0000_s1042" style="position:absolute;left:20936;top:4349;width:5095;height:1392;visibility:visible;mso-wrap-style:square;v-text-anchor:top" coordsize="509435,139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" path="m,l509435,r,139179l,139179,,e" fillcolor="#e2efda" stroked="f" strokeweight="0">
                  <v:stroke miterlimit="83231f" joinstyle="miter"/>
                  <v:path arrowok="t" textboxrect="0,0,509435,139179"/>
                </v:shape>
                <v:rect id="Rectangle 3667" o:spid="_x0000_s1043" style="position:absolute;left:22606;top:4533;width:3545;height:1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" filled="f" stroked="f">
                  <v:textbox inset="0,0,0,0">
                    <w:txbxContent>
                      <w:p w14:paraId="071D2962" w14:textId="77777777" w:rsidR="00BD3E65" w:rsidRDefault="0051003C">
                        <w:pPr>
                          <w:spacing w:after="160" w:line="259" w:lineRule="auto"/>
                          <w:ind w:firstLine="0"/>
                          <w:jc w:val="left"/>
                        </w:pPr>
                        <w:r>
                          <w:rPr>
                            <w:sz w:val="18"/>
                          </w:rPr>
                          <w:t>0.337</w:t>
                        </w:r>
                      </w:p>
                    </w:txbxContent>
                  </v:textbox>
                </v:rect>
                <v:rect id="Rectangle 3670" o:spid="_x0000_s1044" style="position:absolute;left:26789;top:4533;width:2335;height:1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" filled="f" stroked="f">
                  <v:textbox inset="0,0,0,0">
                    <w:txbxContent>
                      <w:p w14:paraId="363B7754" w14:textId="77777777" w:rsidR="00BD3E65" w:rsidRDefault="0051003C">
                        <w:pPr>
                          <w:spacing w:after="160" w:line="259" w:lineRule="auto"/>
                          <w:ind w:firstLine="0"/>
                          <w:jc w:val="left"/>
                        </w:pPr>
                        <w:r>
                          <w:rPr>
                            <w:sz w:val="18"/>
                          </w:rPr>
                          <w:t>***</w:t>
                        </w:r>
                      </w:p>
                    </w:txbxContent>
                  </v:textbox>
                </v:rect>
                <v:shape id="Shape 59872" o:spid="_x0000_s1045" style="position:absolute;left:29305;top:4349;width:5094;height:1392;visibility:visible;mso-wrap-style:square;v-text-anchor:top" coordsize="509435,139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" path="m,l509435,r,139179l,139179,,e" fillcolor="#e2efda" stroked="f" strokeweight="0">
                  <v:stroke miterlimit="83231f" joinstyle="miter"/>
                  <v:path arrowok="t" textboxrect="0,0,509435,139179"/>
                </v:shape>
                <v:rect id="Rectangle 3678" o:spid="_x0000_s1046" style="position:absolute;left:35158;top:4533;width:2335;height:1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" filled="f" stroked="f">
                  <v:textbox inset="0,0,0,0">
                    <w:txbxContent>
                      <w:p w14:paraId="7FD9A456" w14:textId="77777777" w:rsidR="00BD3E65" w:rsidRDefault="0051003C">
                        <w:pPr>
                          <w:spacing w:after="160" w:line="259" w:lineRule="auto"/>
                          <w:ind w:firstLine="0"/>
                          <w:jc w:val="left"/>
                        </w:pPr>
                        <w:r>
                          <w:rPr>
                            <w:sz w:val="18"/>
                          </w:rPr>
                          <w:t>***</w:t>
                        </w:r>
                      </w:p>
                    </w:txbxContent>
                  </v:textbox>
                </v:rect>
                <v:rect id="Rectangle 3674" o:spid="_x0000_s1047" style="position:absolute;left:30974;top:4533;width:3546;height:1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" filled="f" stroked="f">
                  <v:textbox inset="0,0,0,0">
                    <w:txbxContent>
                      <w:p w14:paraId="385AF482" w14:textId="77777777" w:rsidR="00BD3E65" w:rsidRDefault="0051003C">
                        <w:pPr>
                          <w:spacing w:after="160" w:line="259" w:lineRule="auto"/>
                          <w:ind w:firstLine="0"/>
                          <w:jc w:val="left"/>
                        </w:pPr>
                        <w:r>
                          <w:rPr>
                            <w:sz w:val="18"/>
                          </w:rPr>
                          <w:t>0.228</w:t>
                        </w:r>
                      </w:p>
                    </w:txbxContent>
                  </v:textbox>
                </v:rect>
                <v:rect id="Rectangle 3688" o:spid="_x0000_s1048" style="position:absolute;left:21695;top:5925;width:4756;height:1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" filled="f" stroked="f">
                  <v:textbox inset="0,0,0,0">
                    <w:txbxContent>
                      <w:p w14:paraId="324D861E" w14:textId="77777777" w:rsidR="00BD3E65" w:rsidRDefault="0051003C">
                        <w:pPr>
                          <w:spacing w:after="160" w:line="259" w:lineRule="auto"/>
                          <w:ind w:firstLine="0"/>
                          <w:jc w:val="left"/>
                        </w:pPr>
                        <w:r>
                          <w:rPr>
                            <w:sz w:val="18"/>
                          </w:rPr>
                          <w:t>(0.033)</w:t>
                        </w:r>
                      </w:p>
                    </w:txbxContent>
                  </v:textbox>
                </v:rect>
                <v:rect id="Rectangle 3687" o:spid="_x0000_s1049" style="position:absolute;left:13327;top:5925;width:4756;height:1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" filled="f" stroked="f">
                  <v:textbox inset="0,0,0,0">
                    <w:txbxContent>
                      <w:p w14:paraId="3849B2B9" w14:textId="77777777" w:rsidR="00BD3E65" w:rsidRDefault="0051003C">
                        <w:pPr>
                          <w:spacing w:after="160" w:line="259" w:lineRule="auto"/>
                          <w:ind w:firstLine="0"/>
                          <w:jc w:val="left"/>
                        </w:pPr>
                        <w:r>
                          <w:rPr>
                            <w:sz w:val="18"/>
                          </w:rPr>
                          <w:t>(0.032)</w:t>
                        </w:r>
                      </w:p>
                    </w:txbxContent>
                  </v:textbox>
                </v:rect>
                <v:rect id="Rectangle 3686" o:spid="_x0000_s1050" style="position:absolute;left:4959;top:5925;width:4756;height:1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" filled="f" stroked="f">
                  <v:textbox inset="0,0,0,0">
                    <w:txbxContent>
                      <w:p w14:paraId="62EE14AE" w14:textId="77777777" w:rsidR="00BD3E65" w:rsidRDefault="0051003C">
                        <w:pPr>
                          <w:spacing w:after="160" w:line="259" w:lineRule="auto"/>
                          <w:ind w:firstLine="0"/>
                          <w:jc w:val="left"/>
                        </w:pPr>
                        <w:r>
                          <w:rPr>
                            <w:sz w:val="18"/>
                          </w:rPr>
                          <w:t>(0.035)</w:t>
                        </w:r>
                      </w:p>
                    </w:txbxContent>
                  </v:textbox>
                </v:rect>
                <v:rect id="Rectangle 3689" o:spid="_x0000_s1051" style="position:absolute;left:30064;top:5925;width:4756;height:1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" filled="f" stroked="f">
                  <v:textbox inset="0,0,0,0">
                    <w:txbxContent>
                      <w:p w14:paraId="224E1521" w14:textId="77777777" w:rsidR="00BD3E65" w:rsidRDefault="0051003C">
                        <w:pPr>
                          <w:spacing w:after="160" w:line="259" w:lineRule="auto"/>
                          <w:ind w:firstLine="0"/>
                          <w:jc w:val="left"/>
                        </w:pPr>
                        <w:r>
                          <w:rPr>
                            <w:sz w:val="18"/>
                          </w:rPr>
                          <w:t>(0.035)</w:t>
                        </w:r>
                      </w:p>
                    </w:txbxContent>
                  </v:textbox>
                </v:rect>
                <v:rect id="Rectangle 1297" o:spid="_x0000_s1052" style="position:absolute;left:2855;top:7317;width:779;height:1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" filled="f" stroked="f">
                  <v:textbox inset="0,0,0,0">
                    <w:txbxContent>
                      <w:p w14:paraId="542D5758" w14:textId="77777777" w:rsidR="00BD3E65" w:rsidRDefault="0051003C">
                        <w:pPr>
                          <w:spacing w:after="160" w:line="259" w:lineRule="auto"/>
                          <w:ind w:firstLine="0"/>
                          <w:jc w:val="left"/>
                        </w:pPr>
                        <w:r>
                          <w:rPr>
                            <w:sz w:val="18"/>
                          </w:rPr>
                          <w:t>2</w:t>
                        </w:r>
                      </w:p>
                    </w:txbxContent>
                  </v:textbox>
                </v:rect>
                <v:shape id="Shape 59873" o:spid="_x0000_s1053" style="position:absolute;left:4200;top:7133;width:5094;height:1392;visibility:visible;mso-wrap-style:square;v-text-anchor:top" coordsize="509435,139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" path="m,l509435,r,139179l,139179,,e" fillcolor="#ffe7e7" stroked="f" strokeweight="0">
                  <v:stroke miterlimit="83231f" joinstyle="miter"/>
                  <v:path arrowok="t" textboxrect="0,0,509435,139179"/>
                </v:shape>
                <v:rect id="Rectangle 3704" o:spid="_x0000_s1054" style="position:absolute;left:5479;top:7317;width:4065;height:1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" filled="f" stroked="f">
                  <v:textbox inset="0,0,0,0">
                    <w:txbxContent>
                      <w:p w14:paraId="49F6B471" w14:textId="77777777" w:rsidR="00BD3E65" w:rsidRDefault="0051003C">
                        <w:pPr>
                          <w:spacing w:after="160" w:line="259" w:lineRule="auto"/>
                          <w:ind w:firstLine="0"/>
                          <w:jc w:val="left"/>
                        </w:pPr>
                        <w:r>
                          <w:rPr>
                            <w:sz w:val="18"/>
                          </w:rPr>
                          <w:t>-0.095</w:t>
                        </w:r>
                      </w:p>
                    </w:txbxContent>
                  </v:textbox>
                </v:rect>
                <v:rect id="Rectangle 3708" o:spid="_x0000_s1055" style="position:absolute;left:10053;top:7317;width:433;height:1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" filled="f" stroked="f">
                  <v:textbox inset="0,0,0,0">
                    <w:txbxContent>
                      <w:p w14:paraId="61EBFCA3" w14:textId="77777777" w:rsidR="00BD3E65" w:rsidRDefault="0051003C">
                        <w:pPr>
                          <w:spacing w:after="160" w:line="259" w:lineRule="auto"/>
                          <w:ind w:firstLine="0"/>
                          <w:jc w:val="left"/>
                        </w:pPr>
                        <w:r>
                          <w:rPr>
                            <w:sz w:val="18"/>
                          </w:rPr>
                          <w:t>.</w:t>
                        </w:r>
                      </w:p>
                    </w:txbxContent>
                  </v:textbox>
                </v:rect>
                <v:shape id="Shape 59874" o:spid="_x0000_s1056" style="position:absolute;left:12568;top:7133;width:5094;height:1392;visibility:visible;mso-wrap-style:square;v-text-anchor:top" coordsize="509435,139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" path="m,l509435,r,139179l,139179,,e" fillcolor="#e2efda" stroked="f" strokeweight="0">
                  <v:stroke miterlimit="83231f" joinstyle="miter"/>
                  <v:path arrowok="t" textboxrect="0,0,509435,139179"/>
                </v:shape>
                <v:rect id="Rectangle 3714" o:spid="_x0000_s1057" style="position:absolute;left:18421;top:7317;width:2335;height:1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" filled="f" stroked="f">
                  <v:textbox inset="0,0,0,0">
                    <w:txbxContent>
                      <w:p w14:paraId="21EB3591" w14:textId="77777777" w:rsidR="00BD3E65" w:rsidRDefault="0051003C">
                        <w:pPr>
                          <w:spacing w:after="160" w:line="259" w:lineRule="auto"/>
                          <w:ind w:firstLine="0"/>
                          <w:jc w:val="left"/>
                        </w:pPr>
                        <w:r>
                          <w:rPr>
                            <w:sz w:val="18"/>
                          </w:rPr>
                          <w:t>***</w:t>
                        </w:r>
                      </w:p>
                    </w:txbxContent>
                  </v:textbox>
                </v:rect>
                <v:rect id="Rectangle 3710" o:spid="_x0000_s1058" style="position:absolute;left:14237;top:7317;width:3546;height:1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" filled="f" stroked="f">
                  <v:textbox inset="0,0,0,0">
                    <w:txbxContent>
                      <w:p w14:paraId="68FD9713" w14:textId="77777777" w:rsidR="00BD3E65" w:rsidRDefault="0051003C">
                        <w:pPr>
                          <w:spacing w:after="160" w:line="259" w:lineRule="auto"/>
                          <w:ind w:firstLine="0"/>
                          <w:jc w:val="left"/>
                        </w:pPr>
                        <w:r>
                          <w:rPr>
                            <w:sz w:val="18"/>
                          </w:rPr>
                          <w:t>0.190</w:t>
                        </w:r>
                      </w:p>
                    </w:txbxContent>
                  </v:textbox>
                </v:rect>
                <v:shape id="Shape 59875" o:spid="_x0000_s1059" style="position:absolute;left:20936;top:7133;width:5095;height:1392;visibility:visible;mso-wrap-style:square;v-text-anchor:top" coordsize="509435,139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" path="m,l509435,r,139179l,139179,,e" fillcolor="#e2efda" stroked="f" strokeweight="0">
                  <v:stroke miterlimit="83231f" joinstyle="miter"/>
                  <v:path arrowok="t" textboxrect="0,0,509435,139179"/>
                </v:shape>
                <v:rect id="Rectangle 3721" o:spid="_x0000_s1060" style="position:absolute;left:26789;top:7317;width:1557;height:1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" filled="f" stroked="f">
                  <v:textbox inset="0,0,0,0">
                    <w:txbxContent>
                      <w:p w14:paraId="18719A93" w14:textId="77777777" w:rsidR="00BD3E65" w:rsidRDefault="0051003C">
                        <w:pPr>
                          <w:spacing w:after="160" w:line="259" w:lineRule="auto"/>
                          <w:ind w:firstLine="0"/>
                          <w:jc w:val="left"/>
                        </w:pPr>
                        <w:r>
                          <w:rPr>
                            <w:sz w:val="18"/>
                          </w:rPr>
                          <w:t>**</w:t>
                        </w:r>
                      </w:p>
                    </w:txbxContent>
                  </v:textbox>
                </v:rect>
                <v:rect id="Rectangle 3723" o:spid="_x0000_s1061" style="position:absolute;left:30974;top:7317;width:3546;height:1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" filled="f" stroked="f">
                  <v:textbox inset="0,0,0,0">
                    <w:txbxContent>
                      <w:p w14:paraId="134F10CB" w14:textId="77777777" w:rsidR="00BD3E65" w:rsidRDefault="0051003C">
                        <w:pPr>
                          <w:spacing w:after="160" w:line="259" w:lineRule="auto"/>
                          <w:ind w:firstLine="0"/>
                          <w:jc w:val="left"/>
                        </w:pPr>
                        <w:r>
                          <w:rPr>
                            <w:sz w:val="18"/>
                          </w:rPr>
                          <w:t>0.074</w:t>
                        </w:r>
                      </w:p>
                    </w:txbxContent>
                  </v:textbox>
                </v:rect>
                <v:rect id="Rectangle 3719" o:spid="_x0000_s1062" style="position:absolute;left:22606;top:7317;width:3545;height:1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" filled="f" stroked="f">
                  <v:textbox inset="0,0,0,0">
                    <w:txbxContent>
                      <w:p w14:paraId="5AC6D226" w14:textId="77777777" w:rsidR="00BD3E65" w:rsidRDefault="0051003C">
                        <w:pPr>
                          <w:spacing w:after="160" w:line="259" w:lineRule="auto"/>
                          <w:ind w:firstLine="0"/>
                          <w:jc w:val="left"/>
                        </w:pPr>
                        <w:r>
                          <w:rPr>
                            <w:sz w:val="18"/>
                          </w:rPr>
                          <w:t>0.149</w:t>
                        </w:r>
                      </w:p>
                    </w:txbxContent>
                  </v:textbox>
                </v:rect>
                <v:rect id="Rectangle 3732" o:spid="_x0000_s1063" style="position:absolute;left:4959;top:8709;width:4756;height:1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" filled="f" stroked="f">
                  <v:textbox inset="0,0,0,0">
                    <w:txbxContent>
                      <w:p w14:paraId="72BF3D89" w14:textId="77777777" w:rsidR="00BD3E65" w:rsidRDefault="0051003C">
                        <w:pPr>
                          <w:spacing w:after="160" w:line="259" w:lineRule="auto"/>
                          <w:ind w:firstLine="0"/>
                          <w:jc w:val="left"/>
                        </w:pPr>
                        <w:r>
                          <w:rPr>
                            <w:sz w:val="18"/>
                          </w:rPr>
                          <w:t>(0.051)</w:t>
                        </w:r>
                      </w:p>
                    </w:txbxContent>
                  </v:textbox>
                </v:rect>
                <v:rect id="Rectangle 3734" o:spid="_x0000_s1064" style="position:absolute;left:21695;top:8709;width:4756;height:1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" filled="f" stroked="f">
                  <v:textbox inset="0,0,0,0">
                    <w:txbxContent>
                      <w:p w14:paraId="3AF359B5" w14:textId="77777777" w:rsidR="00BD3E65" w:rsidRDefault="0051003C">
                        <w:pPr>
                          <w:spacing w:after="160" w:line="259" w:lineRule="auto"/>
                          <w:ind w:firstLine="0"/>
                          <w:jc w:val="left"/>
                        </w:pPr>
                        <w:r>
                          <w:rPr>
                            <w:sz w:val="18"/>
                          </w:rPr>
                          <w:t>(0.046)</w:t>
                        </w:r>
                      </w:p>
                    </w:txbxContent>
                  </v:textbox>
                </v:rect>
                <v:rect id="Rectangle 3733" o:spid="_x0000_s1065" style="position:absolute;left:13327;top:8709;width:4756;height:1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" filled="f" stroked="f">
                  <v:textbox inset="0,0,0,0">
                    <w:txbxContent>
                      <w:p w14:paraId="3CF27698" w14:textId="77777777" w:rsidR="00BD3E65" w:rsidRDefault="0051003C">
                        <w:pPr>
                          <w:spacing w:after="160" w:line="259" w:lineRule="auto"/>
                          <w:ind w:firstLine="0"/>
                          <w:jc w:val="left"/>
                        </w:pPr>
                        <w:r>
                          <w:rPr>
                            <w:sz w:val="18"/>
                          </w:rPr>
                          <w:t>(0.044)</w:t>
                        </w:r>
                      </w:p>
                    </w:txbxContent>
                  </v:textbox>
                </v:rect>
                <v:rect id="Rectangle 3735" o:spid="_x0000_s1066" style="position:absolute;left:30064;top:8709;width:4756;height:1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" filled="f" stroked="f">
                  <v:textbox inset="0,0,0,0">
                    <w:txbxContent>
                      <w:p w14:paraId="26325652" w14:textId="77777777" w:rsidR="00BD3E65" w:rsidRDefault="0051003C">
                        <w:pPr>
                          <w:spacing w:after="160" w:line="259" w:lineRule="auto"/>
                          <w:ind w:firstLine="0"/>
                          <w:jc w:val="left"/>
                        </w:pPr>
                        <w:r>
                          <w:rPr>
                            <w:sz w:val="18"/>
                          </w:rPr>
                          <w:t>(0.049)</w:t>
                        </w:r>
                      </w:p>
                    </w:txbxContent>
                  </v:textbox>
                </v:rect>
                <v:rect id="Rectangle 3746" o:spid="_x0000_s1067" style="position:absolute;left:22605;top:10100;width:3546;height:1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" filled="f" stroked="f">
                  <v:textbox inset="0,0,0,0">
                    <w:txbxContent>
                      <w:p w14:paraId="7E6B1B71" w14:textId="77777777" w:rsidR="00BD3E65" w:rsidRDefault="0051003C">
                        <w:pPr>
                          <w:spacing w:after="160" w:line="259" w:lineRule="auto"/>
                          <w:ind w:firstLine="0"/>
                          <w:jc w:val="left"/>
                        </w:pPr>
                        <w:r>
                          <w:rPr>
                            <w:sz w:val="18"/>
                          </w:rPr>
                          <w:t>0.091</w:t>
                        </w:r>
                      </w:p>
                    </w:txbxContent>
                  </v:textbox>
                </v:rect>
                <v:rect id="Rectangle 3743" o:spid="_x0000_s1068" style="position:absolute;left:2855;top:10100;width:779;height:1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" filled="f" stroked="f">
                  <v:textbox inset="0,0,0,0">
                    <w:txbxContent>
                      <w:p w14:paraId="6197086D" w14:textId="77777777" w:rsidR="00BD3E65" w:rsidRDefault="0051003C">
                        <w:pPr>
                          <w:spacing w:after="160" w:line="259" w:lineRule="auto"/>
                          <w:ind w:firstLine="0"/>
                          <w:jc w:val="left"/>
                        </w:pPr>
                        <w:r>
                          <w:rPr>
                            <w:sz w:val="18"/>
                          </w:rPr>
                          <w:t>3</w:t>
                        </w:r>
                      </w:p>
                    </w:txbxContent>
                  </v:textbox>
                </v:rect>
                <v:rect id="Rectangle 3747" o:spid="_x0000_s1069" style="position:absolute;left:30583;top:10100;width:4065;height:1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" filled="f" stroked="f">
                  <v:textbox inset="0,0,0,0">
                    <w:txbxContent>
                      <w:p w14:paraId="64A758E8" w14:textId="77777777" w:rsidR="00BD3E65" w:rsidRDefault="0051003C">
                        <w:pPr>
                          <w:spacing w:after="160" w:line="259" w:lineRule="auto"/>
                          <w:ind w:firstLine="0"/>
                          <w:jc w:val="left"/>
                        </w:pPr>
                        <w:r>
                          <w:rPr>
                            <w:sz w:val="18"/>
                          </w:rPr>
                          <w:t>-0.031</w:t>
                        </w:r>
                      </w:p>
                    </w:txbxContent>
                  </v:textbox>
                </v:rect>
                <v:rect id="Rectangle 3745" o:spid="_x0000_s1070" style="position:absolute;left:14238;top:10100;width:3545;height:1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" filled="f" stroked="f">
                  <v:textbox inset="0,0,0,0">
                    <w:txbxContent>
                      <w:p w14:paraId="4A3EDD23" w14:textId="77777777" w:rsidR="00BD3E65" w:rsidRDefault="0051003C">
                        <w:pPr>
                          <w:spacing w:after="160" w:line="259" w:lineRule="auto"/>
                          <w:ind w:firstLine="0"/>
                          <w:jc w:val="left"/>
                        </w:pPr>
                        <w:r>
                          <w:rPr>
                            <w:sz w:val="18"/>
                          </w:rPr>
                          <w:t>0.101</w:t>
                        </w:r>
                      </w:p>
                    </w:txbxContent>
                  </v:textbox>
                </v:rect>
                <v:rect id="Rectangle 3744" o:spid="_x0000_s1071" style="position:absolute;left:5479;top:10100;width:4065;height:1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" filled="f" stroked="f">
                  <v:textbox inset="0,0,0,0">
                    <w:txbxContent>
                      <w:p w14:paraId="39111E85" w14:textId="77777777" w:rsidR="00BD3E65" w:rsidRDefault="0051003C">
                        <w:pPr>
                          <w:spacing w:after="160" w:line="259" w:lineRule="auto"/>
                          <w:ind w:firstLine="0"/>
                          <w:jc w:val="left"/>
                        </w:pPr>
                        <w:r>
                          <w:rPr>
                            <w:sz w:val="18"/>
                          </w:rPr>
                          <w:t>-0.056</w:t>
                        </w:r>
                      </w:p>
                    </w:txbxContent>
                  </v:textbox>
                </v:rect>
                <v:rect id="Rectangle 3751" o:spid="_x0000_s1072" style="position:absolute;left:4959;top:11492;width:4756;height:1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" filled="f" stroked="f">
                  <v:textbox inset="0,0,0,0">
                    <w:txbxContent>
                      <w:p w14:paraId="246AC6ED" w14:textId="77777777" w:rsidR="00BD3E65" w:rsidRDefault="0051003C">
                        <w:pPr>
                          <w:spacing w:after="160" w:line="259" w:lineRule="auto"/>
                          <w:ind w:firstLine="0"/>
                          <w:jc w:val="left"/>
                        </w:pPr>
                        <w:r>
                          <w:rPr>
                            <w:sz w:val="18"/>
                          </w:rPr>
                          <w:t>(0.084)</w:t>
                        </w:r>
                      </w:p>
                    </w:txbxContent>
                  </v:textbox>
                </v:rect>
                <v:rect id="Rectangle 3754" o:spid="_x0000_s1073" style="position:absolute;left:30064;top:11492;width:4755;height:1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" filled="f" stroked="f">
                  <v:textbox inset="0,0,0,0">
                    <w:txbxContent>
                      <w:p w14:paraId="4AC89F15" w14:textId="77777777" w:rsidR="00BD3E65" w:rsidRDefault="0051003C">
                        <w:pPr>
                          <w:spacing w:after="160" w:line="259" w:lineRule="auto"/>
                          <w:ind w:firstLine="0"/>
                          <w:jc w:val="left"/>
                        </w:pPr>
                        <w:r>
                          <w:rPr>
                            <w:sz w:val="18"/>
                          </w:rPr>
                          <w:t>(0.078)</w:t>
                        </w:r>
                      </w:p>
                    </w:txbxContent>
                  </v:textbox>
                </v:rect>
                <v:rect id="Rectangle 3752" o:spid="_x0000_s1074" style="position:absolute;left:13327;top:11492;width:4756;height:1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" filled="f" stroked="f">
                  <v:textbox inset="0,0,0,0">
                    <w:txbxContent>
                      <w:p w14:paraId="44DE70B5" w14:textId="77777777" w:rsidR="00BD3E65" w:rsidRDefault="0051003C">
                        <w:pPr>
                          <w:spacing w:after="160" w:line="259" w:lineRule="auto"/>
                          <w:ind w:firstLine="0"/>
                          <w:jc w:val="left"/>
                        </w:pPr>
                        <w:r>
                          <w:rPr>
                            <w:sz w:val="18"/>
                          </w:rPr>
                          <w:t>(0.073)</w:t>
                        </w:r>
                      </w:p>
                    </w:txbxContent>
                  </v:textbox>
                </v:rect>
                <v:rect id="Rectangle 3753" o:spid="_x0000_s1075" style="position:absolute;left:22280;top:11492;width:3978;height:1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" filled="f" stroked="f">
                  <v:textbox inset="0,0,0,0">
                    <w:txbxContent>
                      <w:p w14:paraId="41FAE924" w14:textId="77777777" w:rsidR="00BD3E65" w:rsidRDefault="0051003C">
                        <w:pPr>
                          <w:spacing w:after="160" w:line="259" w:lineRule="auto"/>
                          <w:ind w:firstLine="0"/>
                          <w:jc w:val="left"/>
                        </w:pPr>
                        <w:r>
                          <w:rPr>
                            <w:sz w:val="18"/>
                          </w:rPr>
                          <w:t>(0.08)</w:t>
                        </w:r>
                      </w:p>
                    </w:txbxContent>
                  </v:textbox>
                </v:rect>
                <v:rect id="Rectangle 1307" o:spid="_x0000_s1076" style="position:absolute;left:2855;top:12884;width:779;height:1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" filled="f" stroked="f">
                  <v:textbox inset="0,0,0,0">
                    <w:txbxContent>
                      <w:p w14:paraId="0AF609EF" w14:textId="77777777" w:rsidR="00BD3E65" w:rsidRDefault="0051003C">
                        <w:pPr>
                          <w:spacing w:after="160" w:line="259" w:lineRule="auto"/>
                          <w:ind w:firstLine="0"/>
                          <w:jc w:val="left"/>
                        </w:pPr>
                        <w:r>
                          <w:rPr>
                            <w:sz w:val="18"/>
                          </w:rPr>
                          <w:t>4</w:t>
                        </w:r>
                      </w:p>
                    </w:txbxContent>
                  </v:textbox>
                </v:rect>
                <v:shape id="Shape 59876" o:spid="_x0000_s1077" style="position:absolute;left:4200;top:12700;width:5094;height:1392;visibility:visible;mso-wrap-style:square;v-text-anchor:top" coordsize="509435,139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" path="m,l509435,r,139179l,139179,,e" fillcolor="#ffe7e7" stroked="f" strokeweight="0">
                  <v:stroke miterlimit="83231f" joinstyle="miter"/>
                  <v:path arrowok="t" textboxrect="0,0,509435,139179"/>
                </v:shape>
                <v:rect id="Rectangle 3757" o:spid="_x0000_s1078" style="position:absolute;left:10053;top:12884;width:433;height:1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" filled="f" stroked="f">
                  <v:textbox inset="0,0,0,0">
                    <w:txbxContent>
                      <w:p w14:paraId="23F1D9DD" w14:textId="77777777" w:rsidR="00BD3E65" w:rsidRDefault="0051003C">
                        <w:pPr>
                          <w:spacing w:after="160" w:line="259" w:lineRule="auto"/>
                          <w:ind w:firstLine="0"/>
                          <w:jc w:val="left"/>
                        </w:pPr>
                        <w:r>
                          <w:rPr>
                            <w:sz w:val="18"/>
                          </w:rPr>
                          <w:t>.</w:t>
                        </w:r>
                      </w:p>
                    </w:txbxContent>
                  </v:textbox>
                </v:rect>
                <v:rect id="Rectangle 3756" o:spid="_x0000_s1079" style="position:absolute;left:5479;top:12884;width:4065;height:1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" filled="f" stroked="f">
                  <v:textbox inset="0,0,0,0">
                    <w:txbxContent>
                      <w:p w14:paraId="7A4E3A90" w14:textId="77777777" w:rsidR="00BD3E65" w:rsidRDefault="0051003C">
                        <w:pPr>
                          <w:spacing w:after="160" w:line="259" w:lineRule="auto"/>
                          <w:ind w:firstLine="0"/>
                          <w:jc w:val="left"/>
                        </w:pPr>
                        <w:r>
                          <w:rPr>
                            <w:sz w:val="18"/>
                          </w:rPr>
                          <w:t>-0.622</w:t>
                        </w:r>
                      </w:p>
                    </w:txbxContent>
                  </v:textbox>
                </v:rect>
                <v:shape id="Shape 59877" o:spid="_x0000_s1080" style="position:absolute;left:12568;top:12700;width:5094;height:1392;visibility:visible;mso-wrap-style:square;v-text-anchor:top" coordsize="509435,139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" path="m,l509435,r,139179l,139179,,e" fillcolor="#e2efda" stroked="f" strokeweight="0">
                  <v:stroke miterlimit="83231f" joinstyle="miter"/>
                  <v:path arrowok="t" textboxrect="0,0,509435,139179"/>
                </v:shape>
                <v:rect id="Rectangle 3759" o:spid="_x0000_s1081" style="position:absolute;left:18421;top:12884;width:2335;height:1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" filled="f" stroked="f">
                  <v:textbox inset="0,0,0,0">
                    <w:txbxContent>
                      <w:p w14:paraId="2436E689" w14:textId="77777777" w:rsidR="00BD3E65" w:rsidRDefault="0051003C">
                        <w:pPr>
                          <w:spacing w:after="160" w:line="259" w:lineRule="auto"/>
                          <w:ind w:firstLine="0"/>
                          <w:jc w:val="left"/>
                        </w:pPr>
                        <w:r>
                          <w:rPr>
                            <w:sz w:val="18"/>
                          </w:rPr>
                          <w:t>***</w:t>
                        </w:r>
                      </w:p>
                    </w:txbxContent>
                  </v:textbox>
                </v:rect>
                <v:rect id="Rectangle 3758" o:spid="_x0000_s1082" style="position:absolute;left:14237;top:12884;width:3546;height:1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" filled="f" stroked="f">
                  <v:textbox inset="0,0,0,0">
                    <w:txbxContent>
                      <w:p w14:paraId="79A1BBB7" w14:textId="77777777" w:rsidR="00BD3E65" w:rsidRDefault="0051003C">
                        <w:pPr>
                          <w:spacing w:after="160" w:line="259" w:lineRule="auto"/>
                          <w:ind w:firstLine="0"/>
                          <w:jc w:val="left"/>
                        </w:pPr>
                        <w:r>
                          <w:rPr>
                            <w:sz w:val="18"/>
                          </w:rPr>
                          <w:t>0.607</w:t>
                        </w:r>
                      </w:p>
                    </w:txbxContent>
                  </v:textbox>
                </v:rect>
                <v:shape id="Shape 59878" o:spid="_x0000_s1083" style="position:absolute;left:20936;top:12700;width:5095;height:1392;visibility:visible;mso-wrap-style:square;v-text-anchor:top" coordsize="509435,139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" path="m,l509435,r,139179l,139179,,e" fillcolor="#e2efda" stroked="f" strokeweight="0">
                  <v:stroke miterlimit="83231f" joinstyle="miter"/>
                  <v:path arrowok="t" textboxrect="0,0,509435,139179"/>
                </v:shape>
                <v:rect id="Rectangle 3761" o:spid="_x0000_s1084" style="position:absolute;left:26789;top:12884;width:2335;height:1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" filled="f" stroked="f">
                  <v:textbox inset="0,0,0,0">
                    <w:txbxContent>
                      <w:p w14:paraId="62739691" w14:textId="77777777" w:rsidR="00BD3E65" w:rsidRDefault="0051003C">
                        <w:pPr>
                          <w:spacing w:after="160" w:line="259" w:lineRule="auto"/>
                          <w:ind w:firstLine="0"/>
                          <w:jc w:val="left"/>
                        </w:pPr>
                        <w:r>
                          <w:rPr>
                            <w:sz w:val="18"/>
                          </w:rPr>
                          <w:t>***</w:t>
                        </w:r>
                      </w:p>
                    </w:txbxContent>
                  </v:textbox>
                </v:rect>
                <v:rect id="Rectangle 3762" o:spid="_x0000_s1085" style="position:absolute;left:30583;top:12884;width:4065;height:1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" filled="f" stroked="f">
                  <v:textbox inset="0,0,0,0">
                    <w:txbxContent>
                      <w:p w14:paraId="281B219D" w14:textId="77777777" w:rsidR="00BD3E65" w:rsidRDefault="0051003C">
                        <w:pPr>
                          <w:spacing w:after="160" w:line="259" w:lineRule="auto"/>
                          <w:ind w:firstLine="0"/>
                          <w:jc w:val="left"/>
                        </w:pPr>
                        <w:r>
                          <w:rPr>
                            <w:sz w:val="18"/>
                          </w:rPr>
                          <w:t>-0.020</w:t>
                        </w:r>
                      </w:p>
                    </w:txbxContent>
                  </v:textbox>
                </v:rect>
                <v:rect id="Rectangle 3760" o:spid="_x0000_s1086" style="position:absolute;left:22606;top:12884;width:3545;height:1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" filled="f" stroked="f">
                  <v:textbox inset="0,0,0,0">
                    <w:txbxContent>
                      <w:p w14:paraId="7FCB1D81" w14:textId="77777777" w:rsidR="00BD3E65" w:rsidRDefault="0051003C">
                        <w:pPr>
                          <w:spacing w:after="160" w:line="259" w:lineRule="auto"/>
                          <w:ind w:firstLine="0"/>
                          <w:jc w:val="left"/>
                        </w:pPr>
                        <w:r>
                          <w:rPr>
                            <w:sz w:val="18"/>
                          </w:rPr>
                          <w:t>0.981</w:t>
                        </w:r>
                      </w:p>
                    </w:txbxContent>
                  </v:textbox>
                </v:rect>
                <v:rect id="Rectangle 3765" o:spid="_x0000_s1087" style="position:absolute;left:21695;top:14276;width:4756;height:1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" filled="f" stroked="f">
                  <v:textbox inset="0,0,0,0">
                    <w:txbxContent>
                      <w:p w14:paraId="2D60C5C1" w14:textId="77777777" w:rsidR="00BD3E65" w:rsidRDefault="0051003C">
                        <w:pPr>
                          <w:spacing w:after="160" w:line="259" w:lineRule="auto"/>
                          <w:ind w:firstLine="0"/>
                          <w:jc w:val="left"/>
                        </w:pPr>
                        <w:r>
                          <w:rPr>
                            <w:sz w:val="18"/>
                          </w:rPr>
                          <w:t>(0.109)</w:t>
                        </w:r>
                      </w:p>
                    </w:txbxContent>
                  </v:textbox>
                </v:rect>
                <v:rect id="Rectangle 3766" o:spid="_x0000_s1088" style="position:absolute;left:30064;top:14276;width:4756;height:1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" filled="f" stroked="f">
                  <v:textbox inset="0,0,0,0">
                    <w:txbxContent>
                      <w:p w14:paraId="3683E8CB" w14:textId="77777777" w:rsidR="00BD3E65" w:rsidRDefault="0051003C">
                        <w:pPr>
                          <w:spacing w:after="160" w:line="259" w:lineRule="auto"/>
                          <w:ind w:firstLine="0"/>
                          <w:jc w:val="left"/>
                        </w:pPr>
                        <w:r>
                          <w:rPr>
                            <w:sz w:val="18"/>
                          </w:rPr>
                          <w:t>(0.192)</w:t>
                        </w:r>
                      </w:p>
                    </w:txbxContent>
                  </v:textbox>
                </v:rect>
                <v:rect id="Rectangle 3764" o:spid="_x0000_s1089" style="position:absolute;left:13327;top:14276;width:4756;height:1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" filled="f" stroked="f">
                  <v:textbox inset="0,0,0,0">
                    <w:txbxContent>
                      <w:p w14:paraId="2BB95EC6" w14:textId="77777777" w:rsidR="00BD3E65" w:rsidRDefault="0051003C">
                        <w:pPr>
                          <w:spacing w:after="160" w:line="259" w:lineRule="auto"/>
                          <w:ind w:firstLine="0"/>
                          <w:jc w:val="left"/>
                        </w:pPr>
                        <w:r>
                          <w:rPr>
                            <w:sz w:val="18"/>
                          </w:rPr>
                          <w:t>(0.104)</w:t>
                        </w:r>
                      </w:p>
                    </w:txbxContent>
                  </v:textbox>
                </v:rect>
                <v:rect id="Rectangle 3763" o:spid="_x0000_s1090" style="position:absolute;left:4959;top:14276;width:4756;height:1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" filled="f" stroked="f">
                  <v:textbox inset="0,0,0,0">
                    <w:txbxContent>
                      <w:p w14:paraId="16072763" w14:textId="77777777" w:rsidR="00BD3E65" w:rsidRDefault="0051003C">
                        <w:pPr>
                          <w:spacing w:after="160" w:line="259" w:lineRule="auto"/>
                          <w:ind w:firstLine="0"/>
                          <w:jc w:val="left"/>
                        </w:pPr>
                        <w:r>
                          <w:rPr>
                            <w:sz w:val="18"/>
                          </w:rPr>
                          <w:t>(0.321)</w:t>
                        </w:r>
                      </w:p>
                    </w:txbxContent>
                  </v:textbox>
                </v:rect>
                <v:rect id="Rectangle 1315" o:spid="_x0000_s1091" style="position:absolute;left:2855;top:15667;width:779;height:1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" filled="f" stroked="f">
                  <v:textbox inset="0,0,0,0">
                    <w:txbxContent>
                      <w:p w14:paraId="35C37CE6" w14:textId="77777777" w:rsidR="00BD3E65" w:rsidRDefault="0051003C">
                        <w:pPr>
                          <w:spacing w:after="160" w:line="259" w:lineRule="auto"/>
                          <w:ind w:firstLine="0"/>
                          <w:jc w:val="left"/>
                        </w:pPr>
                        <w:r>
                          <w:rPr>
                            <w:sz w:val="18"/>
                          </w:rPr>
                          <w:t>5</w:t>
                        </w:r>
                      </w:p>
                    </w:txbxContent>
                  </v:textbox>
                </v:rect>
                <v:shape id="Shape 59879" o:spid="_x0000_s1092" style="position:absolute;left:4200;top:15484;width:5094;height:1391;visibility:visible;mso-wrap-style:square;v-text-anchor:top" coordsize="509435,139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" path="m,l509435,r,139179l,139179,,e" fillcolor="#ffe7e7" stroked="f" strokeweight="0">
                  <v:stroke miterlimit="83231f" joinstyle="miter"/>
                  <v:path arrowok="t" textboxrect="0,0,509435,139179"/>
                </v:shape>
                <v:rect id="Rectangle 3768" o:spid="_x0000_s1093" style="position:absolute;left:10053;top:15667;width:778;height:1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" filled="f" stroked="f">
                  <v:textbox inset="0,0,0,0">
                    <w:txbxContent>
                      <w:p w14:paraId="0DC3D432" w14:textId="77777777" w:rsidR="00BD3E65" w:rsidRDefault="0051003C">
                        <w:pPr>
                          <w:spacing w:after="160" w:line="259" w:lineRule="auto"/>
                          <w:ind w:firstLine="0"/>
                          <w:jc w:val="left"/>
                        </w:pPr>
                        <w:r>
                          <w:rPr>
                            <w:sz w:val="18"/>
                          </w:rPr>
                          <w:t>*</w:t>
                        </w:r>
                      </w:p>
                    </w:txbxContent>
                  </v:textbox>
                </v:rect>
                <v:rect id="Rectangle 3767" o:spid="_x0000_s1094" style="position:absolute;left:5479;top:15667;width:4065;height:1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" filled="f" stroked="f">
                  <v:textbox inset="0,0,0,0">
                    <w:txbxContent>
                      <w:p w14:paraId="7D68B8DF" w14:textId="77777777" w:rsidR="00BD3E65" w:rsidRDefault="0051003C">
                        <w:pPr>
                          <w:spacing w:after="160" w:line="259" w:lineRule="auto"/>
                          <w:ind w:firstLine="0"/>
                          <w:jc w:val="left"/>
                        </w:pPr>
                        <w:r>
                          <w:rPr>
                            <w:sz w:val="18"/>
                          </w:rPr>
                          <w:t>-0.059</w:t>
                        </w:r>
                      </w:p>
                    </w:txbxContent>
                  </v:textbox>
                </v:rect>
                <v:shape id="Shape 59880" o:spid="_x0000_s1095" style="position:absolute;left:12568;top:15484;width:5094;height:1391;visibility:visible;mso-wrap-style:square;v-text-anchor:top" coordsize="509435,139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" path="m,l509435,r,139179l,139179,,e" fillcolor="#e2efda" stroked="f" strokeweight="0">
                  <v:stroke miterlimit="83231f" joinstyle="miter"/>
                  <v:path arrowok="t" textboxrect="0,0,509435,139179"/>
                </v:shape>
                <v:rect id="Rectangle 3769" o:spid="_x0000_s1096" style="position:absolute;left:14237;top:15667;width:3546;height:1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" filled="f" stroked="f">
                  <v:textbox inset="0,0,0,0">
                    <w:txbxContent>
                      <w:p w14:paraId="6AC54AAD" w14:textId="77777777" w:rsidR="00BD3E65" w:rsidRDefault="0051003C">
                        <w:pPr>
                          <w:spacing w:after="160" w:line="259" w:lineRule="auto"/>
                          <w:ind w:firstLine="0"/>
                          <w:jc w:val="left"/>
                        </w:pPr>
                        <w:r>
                          <w:rPr>
                            <w:sz w:val="18"/>
                          </w:rPr>
                          <w:t>0.186</w:t>
                        </w:r>
                      </w:p>
                    </w:txbxContent>
                  </v:textbox>
                </v:rect>
                <v:rect id="Rectangle 3770" o:spid="_x0000_s1097" style="position:absolute;left:18421;top:15667;width:2335;height:1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" filled="f" stroked="f">
                  <v:textbox inset="0,0,0,0">
                    <w:txbxContent>
                      <w:p w14:paraId="721AD531" w14:textId="77777777" w:rsidR="00BD3E65" w:rsidRDefault="0051003C">
                        <w:pPr>
                          <w:spacing w:after="160" w:line="259" w:lineRule="auto"/>
                          <w:ind w:firstLine="0"/>
                          <w:jc w:val="left"/>
                        </w:pPr>
                        <w:r>
                          <w:rPr>
                            <w:sz w:val="18"/>
                          </w:rPr>
                          <w:t>***</w:t>
                        </w:r>
                      </w:p>
                    </w:txbxContent>
                  </v:textbox>
                </v:rect>
                <v:shape id="Shape 59881" o:spid="_x0000_s1098" style="position:absolute;left:20936;top:15484;width:5095;height:1391;visibility:visible;mso-wrap-style:square;v-text-anchor:top" coordsize="509435,139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" path="m,l509435,r,139179l,139179,,e" fillcolor="#e2efda" stroked="f" strokeweight="0">
                  <v:stroke miterlimit="83231f" joinstyle="miter"/>
                  <v:path arrowok="t" textboxrect="0,0,509435,139179"/>
                </v:shape>
                <v:rect id="Rectangle 3772" o:spid="_x0000_s1099" style="position:absolute;left:26789;top:15667;width:2335;height:1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" filled="f" stroked="f">
                  <v:textbox inset="0,0,0,0">
                    <w:txbxContent>
                      <w:p w14:paraId="48C1C273" w14:textId="77777777" w:rsidR="00BD3E65" w:rsidRDefault="0051003C">
                        <w:pPr>
                          <w:spacing w:after="160" w:line="259" w:lineRule="auto"/>
                          <w:ind w:firstLine="0"/>
                          <w:jc w:val="left"/>
                        </w:pPr>
                        <w:r>
                          <w:rPr>
                            <w:sz w:val="18"/>
                          </w:rPr>
                          <w:t>***</w:t>
                        </w:r>
                      </w:p>
                    </w:txbxContent>
                  </v:textbox>
                </v:rect>
                <v:rect id="Rectangle 3771" o:spid="_x0000_s1100" style="position:absolute;left:22606;top:15667;width:3545;height:1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" filled="f" stroked="f">
                  <v:textbox inset="0,0,0,0">
                    <w:txbxContent>
                      <w:p w14:paraId="590C753B" w14:textId="77777777" w:rsidR="00BD3E65" w:rsidRDefault="0051003C">
                        <w:pPr>
                          <w:spacing w:after="160" w:line="259" w:lineRule="auto"/>
                          <w:ind w:firstLine="0"/>
                          <w:jc w:val="left"/>
                        </w:pPr>
                        <w:r>
                          <w:rPr>
                            <w:sz w:val="18"/>
                          </w:rPr>
                          <w:t>0.190</w:t>
                        </w:r>
                      </w:p>
                    </w:txbxContent>
                  </v:textbox>
                </v:rect>
                <v:rect id="Rectangle 3773" o:spid="_x0000_s1101" style="position:absolute;left:30583;top:15667;width:4065;height:1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" filled="f" stroked="f">
                  <v:textbox inset="0,0,0,0">
                    <w:txbxContent>
                      <w:p w14:paraId="129856E8" w14:textId="77777777" w:rsidR="00BD3E65" w:rsidRDefault="0051003C">
                        <w:pPr>
                          <w:spacing w:after="160" w:line="259" w:lineRule="auto"/>
                          <w:ind w:firstLine="0"/>
                          <w:jc w:val="left"/>
                        </w:pPr>
                        <w:r>
                          <w:rPr>
                            <w:sz w:val="18"/>
                          </w:rPr>
                          <w:t>-0.021</w:t>
                        </w:r>
                      </w:p>
                    </w:txbxContent>
                  </v:textbox>
                </v:rect>
                <v:rect id="Rectangle 3775" o:spid="_x0000_s1102" style="position:absolute;left:13327;top:17059;width:4756;height:1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" filled="f" stroked="f">
                  <v:textbox inset="0,0,0,0">
                    <w:txbxContent>
                      <w:p w14:paraId="431A3A6A" w14:textId="77777777" w:rsidR="00BD3E65" w:rsidRDefault="0051003C">
                        <w:pPr>
                          <w:spacing w:after="160" w:line="259" w:lineRule="auto"/>
                          <w:ind w:firstLine="0"/>
                          <w:jc w:val="left"/>
                        </w:pPr>
                        <w:r>
                          <w:rPr>
                            <w:sz w:val="18"/>
                          </w:rPr>
                          <w:t>(0.024)</w:t>
                        </w:r>
                      </w:p>
                    </w:txbxContent>
                  </v:textbox>
                </v:rect>
                <v:rect id="Rectangle 3777" o:spid="_x0000_s1103" style="position:absolute;left:30064;top:17059;width:4756;height:1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" filled="f" stroked="f">
                  <v:textbox inset="0,0,0,0">
                    <w:txbxContent>
                      <w:p w14:paraId="0B493918" w14:textId="77777777" w:rsidR="00BD3E65" w:rsidRDefault="0051003C">
                        <w:pPr>
                          <w:spacing w:after="160" w:line="259" w:lineRule="auto"/>
                          <w:ind w:firstLine="0"/>
                          <w:jc w:val="left"/>
                        </w:pPr>
                        <w:r>
                          <w:rPr>
                            <w:sz w:val="18"/>
                          </w:rPr>
                          <w:t>(0.028)</w:t>
                        </w:r>
                      </w:p>
                    </w:txbxContent>
                  </v:textbox>
                </v:rect>
                <v:rect id="Rectangle 3774" o:spid="_x0000_s1104" style="position:absolute;left:4959;top:17059;width:4756;height:1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" filled="f" stroked="f">
                  <v:textbox inset="0,0,0,0">
                    <w:txbxContent>
                      <w:p w14:paraId="4D50B30B" w14:textId="77777777" w:rsidR="00BD3E65" w:rsidRDefault="0051003C">
                        <w:pPr>
                          <w:spacing w:after="160" w:line="259" w:lineRule="auto"/>
                          <w:ind w:firstLine="0"/>
                          <w:jc w:val="left"/>
                        </w:pPr>
                        <w:r>
                          <w:rPr>
                            <w:sz w:val="18"/>
                          </w:rPr>
                          <w:t>(0.027)</w:t>
                        </w:r>
                      </w:p>
                    </w:txbxContent>
                  </v:textbox>
                </v:rect>
                <v:rect id="Rectangle 3776" o:spid="_x0000_s1105" style="position:absolute;left:21695;top:17059;width:4756;height:1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" filled="f" stroked="f">
                  <v:textbox inset="0,0,0,0">
                    <w:txbxContent>
                      <w:p w14:paraId="6CA347D7" w14:textId="77777777" w:rsidR="00BD3E65" w:rsidRDefault="0051003C">
                        <w:pPr>
                          <w:spacing w:after="160" w:line="259" w:lineRule="auto"/>
                          <w:ind w:firstLine="0"/>
                          <w:jc w:val="left"/>
                        </w:pPr>
                        <w:r>
                          <w:rPr>
                            <w:sz w:val="18"/>
                          </w:rPr>
                          <w:t>(0.025)</w:t>
                        </w:r>
                      </w:p>
                    </w:txbxContent>
                  </v:textbox>
                </v:rect>
                <v:rect id="Rectangle 1323" o:spid="_x0000_s1106" style="position:absolute;left:2855;top:18451;width:779;height:1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" filled="f" stroked="f">
                  <v:textbox inset="0,0,0,0">
                    <w:txbxContent>
                      <w:p w14:paraId="01AD3CDD" w14:textId="77777777" w:rsidR="00BD3E65" w:rsidRDefault="0051003C">
                        <w:pPr>
                          <w:spacing w:after="160" w:line="259" w:lineRule="auto"/>
                          <w:ind w:firstLine="0"/>
                          <w:jc w:val="left"/>
                        </w:pPr>
                        <w:r>
                          <w:rPr>
                            <w:sz w:val="18"/>
                          </w:rPr>
                          <w:t>6</w:t>
                        </w:r>
                      </w:p>
                    </w:txbxContent>
                  </v:textbox>
                </v:rect>
                <v:shape id="Shape 59882" o:spid="_x0000_s1107" style="position:absolute;left:4200;top:18267;width:5094;height:1392;visibility:visible;mso-wrap-style:square;v-text-anchor:top" coordsize="509435,139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" path="m,l509435,r,139179l,139179,,e" fillcolor="#e2efda" stroked="f" strokeweight="0">
                  <v:stroke miterlimit="83231f" joinstyle="miter"/>
                  <v:path arrowok="t" textboxrect="0,0,509435,139179"/>
                </v:shape>
                <v:rect id="Rectangle 3778" o:spid="_x0000_s1108" style="position:absolute;left:5869;top:18451;width:3546;height:1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" filled="f" stroked="f">
                  <v:textbox inset="0,0,0,0">
                    <w:txbxContent>
                      <w:p w14:paraId="4244B217" w14:textId="77777777" w:rsidR="00BD3E65" w:rsidRDefault="0051003C">
                        <w:pPr>
                          <w:spacing w:after="160" w:line="259" w:lineRule="auto"/>
                          <w:ind w:firstLine="0"/>
                          <w:jc w:val="left"/>
                        </w:pPr>
                        <w:r>
                          <w:rPr>
                            <w:sz w:val="18"/>
                          </w:rPr>
                          <w:t>0.162</w:t>
                        </w:r>
                      </w:p>
                    </w:txbxContent>
                  </v:textbox>
                </v:rect>
                <v:rect id="Rectangle 3779" o:spid="_x0000_s1109" style="position:absolute;left:10053;top:18451;width:432;height:1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" filled="f" stroked="f">
                  <v:textbox inset="0,0,0,0">
                    <w:txbxContent>
                      <w:p w14:paraId="6AF792EF" w14:textId="77777777" w:rsidR="00BD3E65" w:rsidRDefault="0051003C">
                        <w:pPr>
                          <w:spacing w:after="160" w:line="259" w:lineRule="auto"/>
                          <w:ind w:firstLine="0"/>
                          <w:jc w:val="left"/>
                        </w:pPr>
                        <w:r>
                          <w:rPr>
                            <w:sz w:val="18"/>
                          </w:rPr>
                          <w:t>.</w:t>
                        </w:r>
                      </w:p>
                    </w:txbxContent>
                  </v:textbox>
                </v:rect>
                <v:shape id="Shape 59883" o:spid="_x0000_s1110" style="position:absolute;left:12568;top:18267;width:5094;height:1392;visibility:visible;mso-wrap-style:square;v-text-anchor:top" coordsize="509435,139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" path="m,l509435,r,139179l,139179,,e" fillcolor="#e2efda" stroked="f" strokeweight="0">
                  <v:stroke miterlimit="83231f" joinstyle="miter"/>
                  <v:path arrowok="t" textboxrect="0,0,509435,139179"/>
                </v:shape>
                <v:rect id="Rectangle 3780" o:spid="_x0000_s1111" style="position:absolute;left:14237;top:18451;width:3546;height:1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" filled="f" stroked="f">
                  <v:textbox inset="0,0,0,0">
                    <w:txbxContent>
                      <w:p w14:paraId="69F044D3" w14:textId="77777777" w:rsidR="00BD3E65" w:rsidRDefault="0051003C">
                        <w:pPr>
                          <w:spacing w:after="160" w:line="259" w:lineRule="auto"/>
                          <w:ind w:firstLine="0"/>
                          <w:jc w:val="left"/>
                        </w:pPr>
                        <w:r>
                          <w:rPr>
                            <w:sz w:val="18"/>
                          </w:rPr>
                          <w:t>0.581</w:t>
                        </w:r>
                      </w:p>
                    </w:txbxContent>
                  </v:textbox>
                </v:rect>
                <v:rect id="Rectangle 3781" o:spid="_x0000_s1112" style="position:absolute;left:18421;top:18451;width:2335;height:1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" filled="f" stroked="f">
                  <v:textbox inset="0,0,0,0">
                    <w:txbxContent>
                      <w:p w14:paraId="64155FB9" w14:textId="77777777" w:rsidR="00BD3E65" w:rsidRDefault="0051003C">
                        <w:pPr>
                          <w:spacing w:after="160" w:line="259" w:lineRule="auto"/>
                          <w:ind w:firstLine="0"/>
                          <w:jc w:val="left"/>
                        </w:pPr>
                        <w:r>
                          <w:rPr>
                            <w:sz w:val="18"/>
                          </w:rPr>
                          <w:t>***</w:t>
                        </w:r>
                      </w:p>
                    </w:txbxContent>
                  </v:textbox>
                </v:rect>
                <v:shape id="Shape 59884" o:spid="_x0000_s1113" style="position:absolute;left:20936;top:18267;width:5095;height:1392;visibility:visible;mso-wrap-style:square;v-text-anchor:top" coordsize="509435,139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" path="m,l509435,r,139179l,139179,,e" fillcolor="#ffe7e7" stroked="f" strokeweight="0">
                  <v:stroke miterlimit="83231f" joinstyle="miter"/>
                  <v:path arrowok="t" textboxrect="0,0,509435,139179"/>
                </v:shape>
                <v:rect id="Rectangle 3783" o:spid="_x0000_s1114" style="position:absolute;left:26790;top:18451;width:432;height:1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" filled="f" stroked="f">
                  <v:textbox inset="0,0,0,0">
                    <w:txbxContent>
                      <w:p w14:paraId="3D8B24E2" w14:textId="77777777" w:rsidR="00BD3E65" w:rsidRDefault="0051003C">
                        <w:pPr>
                          <w:spacing w:after="160" w:line="259" w:lineRule="auto"/>
                          <w:ind w:firstLine="0"/>
                          <w:jc w:val="left"/>
                        </w:pPr>
                        <w:r>
                          <w:rPr>
                            <w:sz w:val="18"/>
                          </w:rPr>
                          <w:t>.</w:t>
                        </w:r>
                      </w:p>
                    </w:txbxContent>
                  </v:textbox>
                </v:rect>
                <v:rect id="Rectangle 3782" o:spid="_x0000_s1115" style="position:absolute;left:22216;top:18451;width:4064;height:1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" filled="f" stroked="f">
                  <v:textbox inset="0,0,0,0">
                    <w:txbxContent>
                      <w:p w14:paraId="50C51E21" w14:textId="77777777" w:rsidR="00BD3E65" w:rsidRDefault="0051003C">
                        <w:pPr>
                          <w:spacing w:after="160" w:line="259" w:lineRule="auto"/>
                          <w:ind w:firstLine="0"/>
                          <w:jc w:val="left"/>
                        </w:pPr>
                        <w:r>
                          <w:rPr>
                            <w:sz w:val="18"/>
                          </w:rPr>
                          <w:t>-0.212</w:t>
                        </w:r>
                      </w:p>
                    </w:txbxContent>
                  </v:textbox>
                </v:rect>
                <v:shape id="Shape 59885" o:spid="_x0000_s1116" style="position:absolute;left:29305;top:18267;width:5094;height:1392;visibility:visible;mso-wrap-style:square;v-text-anchor:top" coordsize="509435,139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" path="m,l509435,r,139179l,139179,,e" fillcolor="#e2efda" stroked="f" strokeweight="0">
                  <v:stroke miterlimit="83231f" joinstyle="miter"/>
                  <v:path arrowok="t" textboxrect="0,0,509435,139179"/>
                </v:shape>
                <v:rect id="Rectangle 3785" o:spid="_x0000_s1117" style="position:absolute;left:35158;top:18451;width:2335;height:1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" filled="f" stroked="f">
                  <v:textbox inset="0,0,0,0">
                    <w:txbxContent>
                      <w:p w14:paraId="69D7F65D" w14:textId="77777777" w:rsidR="00BD3E65" w:rsidRDefault="0051003C">
                        <w:pPr>
                          <w:spacing w:after="160" w:line="259" w:lineRule="auto"/>
                          <w:ind w:firstLine="0"/>
                          <w:jc w:val="left"/>
                        </w:pPr>
                        <w:r>
                          <w:rPr>
                            <w:sz w:val="18"/>
                          </w:rPr>
                          <w:t>***</w:t>
                        </w:r>
                      </w:p>
                    </w:txbxContent>
                  </v:textbox>
                </v:rect>
                <v:rect id="Rectangle 3784" o:spid="_x0000_s1118" style="position:absolute;left:30974;top:18451;width:3546;height:1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" filled="f" stroked="f">
                  <v:textbox inset="0,0,0,0">
                    <w:txbxContent>
                      <w:p w14:paraId="083399A1" w14:textId="77777777" w:rsidR="00BD3E65" w:rsidRDefault="0051003C">
                        <w:pPr>
                          <w:spacing w:after="160" w:line="259" w:lineRule="auto"/>
                          <w:ind w:firstLine="0"/>
                          <w:jc w:val="left"/>
                        </w:pPr>
                        <w:r>
                          <w:rPr>
                            <w:sz w:val="18"/>
                          </w:rPr>
                          <w:t>0.397</w:t>
                        </w:r>
                      </w:p>
                    </w:txbxContent>
                  </v:textbox>
                </v:rect>
                <v:rect id="Rectangle 3788" o:spid="_x0000_s1119" style="position:absolute;left:21695;top:19843;width:4756;height:1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" filled="f" stroked="f">
                  <v:textbox inset="0,0,0,0">
                    <w:txbxContent>
                      <w:p w14:paraId="1F6231A3" w14:textId="77777777" w:rsidR="00BD3E65" w:rsidRDefault="0051003C">
                        <w:pPr>
                          <w:spacing w:after="160" w:line="259" w:lineRule="auto"/>
                          <w:ind w:firstLine="0"/>
                          <w:jc w:val="left"/>
                        </w:pPr>
                        <w:r>
                          <w:rPr>
                            <w:sz w:val="18"/>
                          </w:rPr>
                          <w:t>(0.118)</w:t>
                        </w:r>
                      </w:p>
                    </w:txbxContent>
                  </v:textbox>
                </v:rect>
                <v:rect id="Rectangle 3789" o:spid="_x0000_s1120" style="position:absolute;left:30064;top:19843;width:4756;height:1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" filled="f" stroked="f">
                  <v:textbox inset="0,0,0,0">
                    <w:txbxContent>
                      <w:p w14:paraId="2CE2C2E1" w14:textId="77777777" w:rsidR="00BD3E65" w:rsidRDefault="0051003C">
                        <w:pPr>
                          <w:spacing w:after="160" w:line="259" w:lineRule="auto"/>
                          <w:ind w:firstLine="0"/>
                          <w:jc w:val="left"/>
                        </w:pPr>
                        <w:r>
                          <w:rPr>
                            <w:sz w:val="18"/>
                          </w:rPr>
                          <w:t>(0.084)</w:t>
                        </w:r>
                      </w:p>
                    </w:txbxContent>
                  </v:textbox>
                </v:rect>
                <v:rect id="Rectangle 3787" o:spid="_x0000_s1121" style="position:absolute;left:13327;top:19843;width:4756;height:1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" filled="f" stroked="f">
                  <v:textbox inset="0,0,0,0">
                    <w:txbxContent>
                      <w:p w14:paraId="45B34E29" w14:textId="77777777" w:rsidR="00BD3E65" w:rsidRDefault="0051003C">
                        <w:pPr>
                          <w:spacing w:after="160" w:line="259" w:lineRule="auto"/>
                          <w:ind w:firstLine="0"/>
                          <w:jc w:val="left"/>
                        </w:pPr>
                        <w:r>
                          <w:rPr>
                            <w:sz w:val="18"/>
                          </w:rPr>
                          <w:t>(0.075)</w:t>
                        </w:r>
                      </w:p>
                    </w:txbxContent>
                  </v:textbox>
                </v:rect>
                <v:rect id="Rectangle 3786" o:spid="_x0000_s1122" style="position:absolute;left:4959;top:19843;width:4756;height:1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" filled="f" stroked="f">
                  <v:textbox inset="0,0,0,0">
                    <w:txbxContent>
                      <w:p w14:paraId="0CFC7AAC" w14:textId="77777777" w:rsidR="00BD3E65" w:rsidRDefault="0051003C">
                        <w:pPr>
                          <w:spacing w:after="160" w:line="259" w:lineRule="auto"/>
                          <w:ind w:firstLine="0"/>
                          <w:jc w:val="left"/>
                        </w:pPr>
                        <w:r>
                          <w:rPr>
                            <w:sz w:val="18"/>
                          </w:rPr>
                          <w:t>(0.086)</w:t>
                        </w:r>
                      </w:p>
                    </w:txbxContent>
                  </v:textbox>
                </v:rect>
                <v:rect id="Rectangle 3790" o:spid="_x0000_s1123" style="position:absolute;left:2855;top:21235;width:779;height:1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" filled="f" stroked="f">
                  <v:textbox inset="0,0,0,0">
                    <w:txbxContent>
                      <w:p w14:paraId="4F57EC8B" w14:textId="77777777" w:rsidR="00BD3E65" w:rsidRDefault="0051003C">
                        <w:pPr>
                          <w:spacing w:after="160" w:line="259" w:lineRule="auto"/>
                          <w:ind w:firstLine="0"/>
                          <w:jc w:val="left"/>
                        </w:pPr>
                        <w:r>
                          <w:rPr>
                            <w:sz w:val="18"/>
                          </w:rPr>
                          <w:t>7</w:t>
                        </w:r>
                      </w:p>
                    </w:txbxContent>
                  </v:textbox>
                </v:rect>
                <v:rect id="Rectangle 3791" o:spid="_x0000_s1124" style="position:absolute;left:5479;top:21235;width:4065;height:1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" filled="f" stroked="f">
                  <v:textbox inset="0,0,0,0">
                    <w:txbxContent>
                      <w:p w14:paraId="40628BEC" w14:textId="77777777" w:rsidR="00BD3E65" w:rsidRDefault="0051003C">
                        <w:pPr>
                          <w:spacing w:after="160" w:line="259" w:lineRule="auto"/>
                          <w:ind w:firstLine="0"/>
                          <w:jc w:val="left"/>
                        </w:pPr>
                        <w:r>
                          <w:rPr>
                            <w:sz w:val="18"/>
                          </w:rPr>
                          <w:t>-0.003</w:t>
                        </w:r>
                      </w:p>
                    </w:txbxContent>
                  </v:textbox>
                </v:rect>
                <v:shape id="Shape 59886" o:spid="_x0000_s1125" style="position:absolute;left:12568;top:21051;width:5094;height:1392;visibility:visible;mso-wrap-style:square;v-text-anchor:top" coordsize="509435,139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" path="m,l509435,r,139179l,139179,,e" fillcolor="#e2efda" stroked="f" strokeweight="0">
                  <v:stroke miterlimit="83231f" joinstyle="miter"/>
                  <v:path arrowok="t" textboxrect="0,0,509435,139179"/>
                </v:shape>
                <v:rect id="Rectangle 3793" o:spid="_x0000_s1126" style="position:absolute;left:18421;top:21235;width:2335;height:1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" filled="f" stroked="f">
                  <v:textbox inset="0,0,0,0">
                    <w:txbxContent>
                      <w:p w14:paraId="26000063" w14:textId="77777777" w:rsidR="00BD3E65" w:rsidRDefault="0051003C">
                        <w:pPr>
                          <w:spacing w:after="160" w:line="259" w:lineRule="auto"/>
                          <w:ind w:firstLine="0"/>
                          <w:jc w:val="left"/>
                        </w:pPr>
                        <w:r>
                          <w:rPr>
                            <w:sz w:val="18"/>
                          </w:rPr>
                          <w:t>***</w:t>
                        </w:r>
                      </w:p>
                    </w:txbxContent>
                  </v:textbox>
                </v:rect>
                <v:rect id="Rectangle 3792" o:spid="_x0000_s1127" style="position:absolute;left:14237;top:21235;width:3546;height:1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" filled="f" stroked="f">
                  <v:textbox inset="0,0,0,0">
                    <w:txbxContent>
                      <w:p w14:paraId="649C15DF" w14:textId="77777777" w:rsidR="00BD3E65" w:rsidRDefault="0051003C">
                        <w:pPr>
                          <w:spacing w:after="160" w:line="259" w:lineRule="auto"/>
                          <w:ind w:firstLine="0"/>
                          <w:jc w:val="left"/>
                        </w:pPr>
                        <w:r>
                          <w:rPr>
                            <w:sz w:val="18"/>
                          </w:rPr>
                          <w:t>0.730</w:t>
                        </w:r>
                      </w:p>
                    </w:txbxContent>
                  </v:textbox>
                </v:rect>
                <v:shape id="Shape 59887" o:spid="_x0000_s1128" style="position:absolute;left:20936;top:21051;width:5095;height:1392;visibility:visible;mso-wrap-style:square;v-text-anchor:top" coordsize="509435,139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" path="m,l509435,r,139179l,139179,,e" fillcolor="#e2efda" stroked="f" strokeweight="0">
                  <v:stroke miterlimit="83231f" joinstyle="miter"/>
                  <v:path arrowok="t" textboxrect="0,0,509435,139179"/>
                </v:shape>
                <v:rect id="Rectangle 3794" o:spid="_x0000_s1129" style="position:absolute;left:22606;top:21235;width:3545;height:1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" filled="f" stroked="f">
                  <v:textbox inset="0,0,0,0">
                    <w:txbxContent>
                      <w:p w14:paraId="3F861DD5" w14:textId="77777777" w:rsidR="00BD3E65" w:rsidRDefault="0051003C">
                        <w:pPr>
                          <w:spacing w:after="160" w:line="259" w:lineRule="auto"/>
                          <w:ind w:firstLine="0"/>
                          <w:jc w:val="left"/>
                        </w:pPr>
                        <w:r>
                          <w:rPr>
                            <w:sz w:val="18"/>
                          </w:rPr>
                          <w:t>0.676</w:t>
                        </w:r>
                      </w:p>
                    </w:txbxContent>
                  </v:textbox>
                </v:rect>
                <v:rect id="Rectangle 3796" o:spid="_x0000_s1130" style="position:absolute;left:30583;top:21235;width:4065;height:1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" filled="f" stroked="f">
                  <v:textbox inset="0,0,0,0">
                    <w:txbxContent>
                      <w:p w14:paraId="2463E201" w14:textId="77777777" w:rsidR="00BD3E65" w:rsidRDefault="0051003C">
                        <w:pPr>
                          <w:spacing w:after="160" w:line="259" w:lineRule="auto"/>
                          <w:ind w:firstLine="0"/>
                          <w:jc w:val="left"/>
                        </w:pPr>
                        <w:r>
                          <w:rPr>
                            <w:sz w:val="18"/>
                          </w:rPr>
                          <w:t>-0.036</w:t>
                        </w:r>
                      </w:p>
                    </w:txbxContent>
                  </v:textbox>
                </v:rect>
                <v:rect id="Rectangle 3795" o:spid="_x0000_s1131" style="position:absolute;left:26789;top:21235;width:2335;height:1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" filled="f" stroked="f">
                  <v:textbox inset="0,0,0,0">
                    <w:txbxContent>
                      <w:p w14:paraId="46C44039" w14:textId="77777777" w:rsidR="00BD3E65" w:rsidRDefault="0051003C">
                        <w:pPr>
                          <w:spacing w:after="160" w:line="259" w:lineRule="auto"/>
                          <w:ind w:firstLine="0"/>
                          <w:jc w:val="left"/>
                        </w:pPr>
                        <w:r>
                          <w:rPr>
                            <w:sz w:val="18"/>
                          </w:rPr>
                          <w:t>***</w:t>
                        </w:r>
                      </w:p>
                    </w:txbxContent>
                  </v:textbox>
                </v:rect>
                <v:rect id="Rectangle 3798" o:spid="_x0000_s1132" style="position:absolute;left:13327;top:22626;width:4756;height:1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" filled="f" stroked="f">
                  <v:textbox inset="0,0,0,0">
                    <w:txbxContent>
                      <w:p w14:paraId="537410C1" w14:textId="77777777" w:rsidR="00BD3E65" w:rsidRDefault="0051003C">
                        <w:pPr>
                          <w:spacing w:after="160" w:line="259" w:lineRule="auto"/>
                          <w:ind w:firstLine="0"/>
                          <w:jc w:val="left"/>
                        </w:pPr>
                        <w:r>
                          <w:rPr>
                            <w:sz w:val="18"/>
                          </w:rPr>
                          <w:t>(0.024)</w:t>
                        </w:r>
                      </w:p>
                    </w:txbxContent>
                  </v:textbox>
                </v:rect>
                <v:rect id="Rectangle 3799" o:spid="_x0000_s1133" style="position:absolute;left:21695;top:22626;width:4756;height:1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" filled="f" stroked="f">
                  <v:textbox inset="0,0,0,0">
                    <w:txbxContent>
                      <w:p w14:paraId="51E00B12" w14:textId="77777777" w:rsidR="00BD3E65" w:rsidRDefault="0051003C">
                        <w:pPr>
                          <w:spacing w:after="160" w:line="259" w:lineRule="auto"/>
                          <w:ind w:firstLine="0"/>
                          <w:jc w:val="left"/>
                        </w:pPr>
                        <w:r>
                          <w:rPr>
                            <w:sz w:val="18"/>
                          </w:rPr>
                          <w:t>(0.024)</w:t>
                        </w:r>
                      </w:p>
                    </w:txbxContent>
                  </v:textbox>
                </v:rect>
                <v:rect id="Rectangle 3797" o:spid="_x0000_s1134" style="position:absolute;left:4959;top:22626;width:4756;height:1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" filled="f" stroked="f">
                  <v:textbox inset="0,0,0,0">
                    <w:txbxContent>
                      <w:p w14:paraId="270EFD34" w14:textId="77777777" w:rsidR="00BD3E65" w:rsidRDefault="0051003C">
                        <w:pPr>
                          <w:spacing w:after="160" w:line="259" w:lineRule="auto"/>
                          <w:ind w:firstLine="0"/>
                          <w:jc w:val="left"/>
                        </w:pPr>
                        <w:r>
                          <w:rPr>
                            <w:sz w:val="18"/>
                          </w:rPr>
                          <w:t>(0.036)</w:t>
                        </w:r>
                      </w:p>
                    </w:txbxContent>
                  </v:textbox>
                </v:rect>
                <v:rect id="Rectangle 3800" o:spid="_x0000_s1135" style="position:absolute;left:30064;top:22626;width:4756;height:1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" filled="f" stroked="f">
                  <v:textbox inset="0,0,0,0">
                    <w:txbxContent>
                      <w:p w14:paraId="7B9D4981" w14:textId="77777777" w:rsidR="00BD3E65" w:rsidRDefault="0051003C">
                        <w:pPr>
                          <w:spacing w:after="160" w:line="259" w:lineRule="auto"/>
                          <w:ind w:firstLine="0"/>
                          <w:jc w:val="left"/>
                        </w:pPr>
                        <w:r>
                          <w:rPr>
                            <w:sz w:val="18"/>
                          </w:rPr>
                          <w:t>(0.032)</w:t>
                        </w:r>
                      </w:p>
                    </w:txbxContent>
                  </v:textbox>
                </v:rect>
                <v:rect id="Rectangle 3801" o:spid="_x0000_s1136" style="position:absolute;left:2855;top:24018;width:779;height:1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" filled="f" stroked="f">
                  <v:textbox inset="0,0,0,0">
                    <w:txbxContent>
                      <w:p w14:paraId="68453F1C" w14:textId="77777777" w:rsidR="00BD3E65" w:rsidRDefault="0051003C">
                        <w:pPr>
                          <w:spacing w:after="160" w:line="259" w:lineRule="auto"/>
                          <w:ind w:firstLine="0"/>
                          <w:jc w:val="left"/>
                        </w:pPr>
                        <w:r>
                          <w:rPr>
                            <w:sz w:val="18"/>
                          </w:rPr>
                          <w:t>8</w:t>
                        </w:r>
                      </w:p>
                    </w:txbxContent>
                  </v:textbox>
                </v:rect>
                <v:rect id="Rectangle 3802" o:spid="_x0000_s1137" style="position:absolute;left:5870;top:24018;width:3545;height:1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" filled="f" stroked="f">
                  <v:textbox inset="0,0,0,0">
                    <w:txbxContent>
                      <w:p w14:paraId="7815EA2E" w14:textId="77777777" w:rsidR="00BD3E65" w:rsidRDefault="0051003C">
                        <w:pPr>
                          <w:spacing w:after="160" w:line="259" w:lineRule="auto"/>
                          <w:ind w:firstLine="0"/>
                          <w:jc w:val="left"/>
                        </w:pPr>
                        <w:r>
                          <w:rPr>
                            <w:sz w:val="18"/>
                          </w:rPr>
                          <w:t>0.098</w:t>
                        </w:r>
                      </w:p>
                    </w:txbxContent>
                  </v:textbox>
                </v:rect>
                <v:shape id="Shape 59888" o:spid="_x0000_s1138" style="position:absolute;left:12568;top:23834;width:5094;height:1392;visibility:visible;mso-wrap-style:square;v-text-anchor:top" coordsize="509435,139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" path="m,l509435,r,139179l,139179,,e" fillcolor="#e2efda" stroked="f" strokeweight="0">
                  <v:stroke miterlimit="83231f" joinstyle="miter"/>
                  <v:path arrowok="t" textboxrect="0,0,509435,139179"/>
                </v:shape>
                <v:rect id="Rectangle 3805" o:spid="_x0000_s1139" style="position:absolute;left:22606;top:24018;width:3545;height:1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" filled="f" stroked="f">
                  <v:textbox inset="0,0,0,0">
                    <w:txbxContent>
                      <w:p w14:paraId="708C2419" w14:textId="77777777" w:rsidR="00BD3E65" w:rsidRDefault="0051003C">
                        <w:pPr>
                          <w:spacing w:after="160" w:line="259" w:lineRule="auto"/>
                          <w:ind w:firstLine="0"/>
                          <w:jc w:val="left"/>
                        </w:pPr>
                        <w:r>
                          <w:rPr>
                            <w:sz w:val="18"/>
                          </w:rPr>
                          <w:t>0.082</w:t>
                        </w:r>
                      </w:p>
                    </w:txbxContent>
                  </v:textbox>
                </v:rect>
                <v:rect id="Rectangle 3804" o:spid="_x0000_s1140" style="position:absolute;left:18421;top:24018;width:433;height:1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" filled="f" stroked="f">
                  <v:textbox inset="0,0,0,0">
                    <w:txbxContent>
                      <w:p w14:paraId="197493B0" w14:textId="77777777" w:rsidR="00BD3E65" w:rsidRDefault="0051003C">
                        <w:pPr>
                          <w:spacing w:after="160" w:line="259" w:lineRule="auto"/>
                          <w:ind w:firstLine="0"/>
                          <w:jc w:val="left"/>
                        </w:pPr>
                        <w:r>
                          <w:rPr>
                            <w:sz w:val="18"/>
                          </w:rPr>
                          <w:t>.</w:t>
                        </w:r>
                      </w:p>
                    </w:txbxContent>
                  </v:textbox>
                </v:rect>
                <v:rect id="Rectangle 3806" o:spid="_x0000_s1141" style="position:absolute;left:30974;top:24018;width:3546;height:1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" filled="f" stroked="f">
                  <v:textbox inset="0,0,0,0">
                    <w:txbxContent>
                      <w:p w14:paraId="01820B6A" w14:textId="77777777" w:rsidR="00BD3E65" w:rsidRDefault="0051003C">
                        <w:pPr>
                          <w:spacing w:after="160" w:line="259" w:lineRule="auto"/>
                          <w:ind w:firstLine="0"/>
                          <w:jc w:val="left"/>
                        </w:pPr>
                        <w:r>
                          <w:rPr>
                            <w:sz w:val="18"/>
                          </w:rPr>
                          <w:t>0.028</w:t>
                        </w:r>
                      </w:p>
                    </w:txbxContent>
                  </v:textbox>
                </v:rect>
                <v:rect id="Rectangle 3803" o:spid="_x0000_s1142" style="position:absolute;left:14237;top:24018;width:3546;height:1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" filled="f" stroked="f">
                  <v:textbox inset="0,0,0,0">
                    <w:txbxContent>
                      <w:p w14:paraId="177F49A6" w14:textId="77777777" w:rsidR="00BD3E65" w:rsidRDefault="0051003C">
                        <w:pPr>
                          <w:spacing w:after="160" w:line="259" w:lineRule="auto"/>
                          <w:ind w:firstLine="0"/>
                          <w:jc w:val="left"/>
                        </w:pPr>
                        <w:r>
                          <w:rPr>
                            <w:sz w:val="18"/>
                          </w:rPr>
                          <w:t>0.134</w:t>
                        </w:r>
                      </w:p>
                    </w:txbxContent>
                  </v:textbox>
                </v:rect>
                <v:rect id="Rectangle 3807" o:spid="_x0000_s1143" style="position:absolute;left:5544;top:25410;width:3978;height:1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" filled="f" stroked="f">
                  <v:textbox inset="0,0,0,0">
                    <w:txbxContent>
                      <w:p w14:paraId="6E16C6B9" w14:textId="77777777" w:rsidR="00BD3E65" w:rsidRDefault="0051003C">
                        <w:pPr>
                          <w:spacing w:after="160" w:line="259" w:lineRule="auto"/>
                          <w:ind w:firstLine="0"/>
                          <w:jc w:val="left"/>
                        </w:pPr>
                        <w:r>
                          <w:rPr>
                            <w:sz w:val="18"/>
                          </w:rPr>
                          <w:t>(0.08)</w:t>
                        </w:r>
                      </w:p>
                    </w:txbxContent>
                  </v:textbox>
                </v:rect>
                <v:rect id="Rectangle 3808" o:spid="_x0000_s1144" style="position:absolute;left:13327;top:25410;width:4756;height:1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" filled="f" stroked="f">
                  <v:textbox inset="0,0,0,0">
                    <w:txbxContent>
                      <w:p w14:paraId="7C5C50AF" w14:textId="77777777" w:rsidR="00BD3E65" w:rsidRDefault="0051003C">
                        <w:pPr>
                          <w:spacing w:after="160" w:line="259" w:lineRule="auto"/>
                          <w:ind w:firstLine="0"/>
                          <w:jc w:val="left"/>
                        </w:pPr>
                        <w:r>
                          <w:rPr>
                            <w:sz w:val="18"/>
                          </w:rPr>
                          <w:t>(0.077)</w:t>
                        </w:r>
                      </w:p>
                    </w:txbxContent>
                  </v:textbox>
                </v:rect>
                <v:rect id="Rectangle 3810" o:spid="_x0000_s1145" style="position:absolute;left:21695;top:25410;width:4756;height:1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" filled="f" stroked="f">
                  <v:textbox inset="0,0,0,0">
                    <w:txbxContent>
                      <w:p w14:paraId="460F2D2E" w14:textId="77777777" w:rsidR="00BD3E65" w:rsidRDefault="0051003C">
                        <w:pPr>
                          <w:spacing w:after="160" w:line="259" w:lineRule="auto"/>
                          <w:ind w:firstLine="0"/>
                          <w:jc w:val="left"/>
                        </w:pPr>
                        <w:r>
                          <w:rPr>
                            <w:sz w:val="18"/>
                          </w:rPr>
                          <w:t>(0.073)</w:t>
                        </w:r>
                      </w:p>
                    </w:txbxContent>
                  </v:textbox>
                </v:rect>
                <v:rect id="Rectangle 3811" o:spid="_x0000_s1146" style="position:absolute;left:30064;top:25410;width:4756;height:1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" filled="f" stroked="f">
                  <v:textbox inset="0,0,0,0">
                    <w:txbxContent>
                      <w:p w14:paraId="266667C3" w14:textId="77777777" w:rsidR="00BD3E65" w:rsidRDefault="0051003C">
                        <w:pPr>
                          <w:spacing w:after="160" w:line="259" w:lineRule="auto"/>
                          <w:ind w:firstLine="0"/>
                          <w:jc w:val="left"/>
                        </w:pPr>
                        <w:r>
                          <w:rPr>
                            <w:sz w:val="18"/>
                          </w:rPr>
                          <w:t>(0.075)</w:t>
                        </w:r>
                      </w:p>
                    </w:txbxContent>
                  </v:textbox>
                </v:rect>
                <v:rect id="Rectangle 3814" o:spid="_x0000_s1147" style="position:absolute;left:5870;top:26802;width:3545;height:1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" filled="f" stroked="f">
                  <v:textbox inset="0,0,0,0">
                    <w:txbxContent>
                      <w:p w14:paraId="4E8530CD" w14:textId="77777777" w:rsidR="00BD3E65" w:rsidRDefault="0051003C">
                        <w:pPr>
                          <w:spacing w:after="160" w:line="259" w:lineRule="auto"/>
                          <w:ind w:firstLine="0"/>
                          <w:jc w:val="left"/>
                        </w:pPr>
                        <w:r>
                          <w:rPr>
                            <w:sz w:val="18"/>
                          </w:rPr>
                          <w:t>0.248</w:t>
                        </w:r>
                      </w:p>
                    </w:txbxContent>
                  </v:textbox>
                </v:rect>
                <v:rect id="Rectangle 3816" o:spid="_x0000_s1148" style="position:absolute;left:22215;top:26802;width:4065;height:1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" filled="f" stroked="f">
                  <v:textbox inset="0,0,0,0">
                    <w:txbxContent>
                      <w:p w14:paraId="3C900941" w14:textId="77777777" w:rsidR="00BD3E65" w:rsidRDefault="0051003C">
                        <w:pPr>
                          <w:spacing w:after="160" w:line="259" w:lineRule="auto"/>
                          <w:ind w:firstLine="0"/>
                          <w:jc w:val="left"/>
                        </w:pPr>
                        <w:r>
                          <w:rPr>
                            <w:sz w:val="18"/>
                          </w:rPr>
                          <w:t>-0.005</w:t>
                        </w:r>
                      </w:p>
                    </w:txbxContent>
                  </v:textbox>
                </v:rect>
                <v:rect id="Rectangle 3817" o:spid="_x0000_s1149" style="position:absolute;left:30974;top:26802;width:3546;height:1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" filled="f" stroked="f">
                  <v:textbox inset="0,0,0,0">
                    <w:txbxContent>
                      <w:p w14:paraId="6420865A" w14:textId="77777777" w:rsidR="00BD3E65" w:rsidRDefault="0051003C">
                        <w:pPr>
                          <w:spacing w:after="160" w:line="259" w:lineRule="auto"/>
                          <w:ind w:firstLine="0"/>
                          <w:jc w:val="left"/>
                        </w:pPr>
                        <w:r>
                          <w:rPr>
                            <w:sz w:val="18"/>
                          </w:rPr>
                          <w:t>0.154</w:t>
                        </w:r>
                      </w:p>
                    </w:txbxContent>
                  </v:textbox>
                </v:rect>
                <v:rect id="Rectangle 3813" o:spid="_x0000_s1150" style="position:absolute;left:2855;top:26802;width:779;height:1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" filled="f" stroked="f">
                  <v:textbox inset="0,0,0,0">
                    <w:txbxContent>
                      <w:p w14:paraId="76EDCD70" w14:textId="77777777" w:rsidR="00BD3E65" w:rsidRDefault="0051003C">
                        <w:pPr>
                          <w:spacing w:after="160" w:line="259" w:lineRule="auto"/>
                          <w:ind w:firstLine="0"/>
                          <w:jc w:val="left"/>
                        </w:pPr>
                        <w:r>
                          <w:rPr>
                            <w:sz w:val="18"/>
                          </w:rPr>
                          <w:t>9</w:t>
                        </w:r>
                      </w:p>
                    </w:txbxContent>
                  </v:textbox>
                </v:rect>
                <v:rect id="Rectangle 3815" o:spid="_x0000_s1151" style="position:absolute;left:14237;top:26802;width:3546;height:1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" filled="f" stroked="f">
                  <v:textbox inset="0,0,0,0">
                    <w:txbxContent>
                      <w:p w14:paraId="44AE5A5A" w14:textId="77777777" w:rsidR="00BD3E65" w:rsidRDefault="0051003C">
                        <w:pPr>
                          <w:spacing w:after="160" w:line="259" w:lineRule="auto"/>
                          <w:ind w:firstLine="0"/>
                          <w:jc w:val="left"/>
                        </w:pPr>
                        <w:r>
                          <w:rPr>
                            <w:sz w:val="18"/>
                          </w:rPr>
                          <w:t>0.337</w:t>
                        </w:r>
                      </w:p>
                    </w:txbxContent>
                  </v:textbox>
                </v:rect>
                <v:rect id="Rectangle 3818" o:spid="_x0000_s1152" style="position:absolute;left:4959;top:28193;width:4756;height:1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" filled="f" stroked="f">
                  <v:textbox inset="0,0,0,0">
                    <w:txbxContent>
                      <w:p w14:paraId="26BC2DBB" w14:textId="77777777" w:rsidR="00BD3E65" w:rsidRDefault="0051003C">
                        <w:pPr>
                          <w:spacing w:after="160" w:line="259" w:lineRule="auto"/>
                          <w:ind w:firstLine="0"/>
                          <w:jc w:val="left"/>
                        </w:pPr>
                        <w:r>
                          <w:rPr>
                            <w:sz w:val="18"/>
                          </w:rPr>
                          <w:t>(0.186)</w:t>
                        </w:r>
                      </w:p>
                    </w:txbxContent>
                  </v:textbox>
                </v:rect>
                <v:rect id="Rectangle 3820" o:spid="_x0000_s1153" style="position:absolute;left:21695;top:28193;width:4756;height:1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" filled="f" stroked="f">
                  <v:textbox inset="0,0,0,0">
                    <w:txbxContent>
                      <w:p w14:paraId="6F758AE2" w14:textId="77777777" w:rsidR="00BD3E65" w:rsidRDefault="0051003C">
                        <w:pPr>
                          <w:spacing w:after="160" w:line="259" w:lineRule="auto"/>
                          <w:ind w:firstLine="0"/>
                          <w:jc w:val="left"/>
                        </w:pPr>
                        <w:r>
                          <w:rPr>
                            <w:sz w:val="18"/>
                          </w:rPr>
                          <w:t>(0.256)</w:t>
                        </w:r>
                      </w:p>
                    </w:txbxContent>
                  </v:textbox>
                </v:rect>
                <v:rect id="Rectangle 3819" o:spid="_x0000_s1154" style="position:absolute;left:13912;top:28193;width:3978;height:1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" filled="f" stroked="f">
                  <v:textbox inset="0,0,0,0">
                    <w:txbxContent>
                      <w:p w14:paraId="2BE8F401" w14:textId="77777777" w:rsidR="00BD3E65" w:rsidRDefault="0051003C">
                        <w:pPr>
                          <w:spacing w:after="160" w:line="259" w:lineRule="auto"/>
                          <w:ind w:firstLine="0"/>
                          <w:jc w:val="left"/>
                        </w:pPr>
                        <w:r>
                          <w:rPr>
                            <w:sz w:val="18"/>
                          </w:rPr>
                          <w:t>(0.51)</w:t>
                        </w:r>
                      </w:p>
                    </w:txbxContent>
                  </v:textbox>
                </v:rect>
                <v:rect id="Rectangle 3821" o:spid="_x0000_s1155" style="position:absolute;left:30064;top:28193;width:4755;height:1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" filled="f" stroked="f">
                  <v:textbox inset="0,0,0,0">
                    <w:txbxContent>
                      <w:p w14:paraId="5CBFA8BF" w14:textId="77777777" w:rsidR="00BD3E65" w:rsidRDefault="0051003C">
                        <w:pPr>
                          <w:spacing w:after="160" w:line="259" w:lineRule="auto"/>
                          <w:ind w:firstLine="0"/>
                          <w:jc w:val="left"/>
                        </w:pPr>
                        <w:r>
                          <w:rPr>
                            <w:sz w:val="18"/>
                          </w:rPr>
                          <w:t>(0.267)</w:t>
                        </w:r>
                      </w:p>
                    </w:txbxContent>
                  </v:textbox>
                </v:rect>
                <v:rect id="Rectangle 1345" o:spid="_x0000_s1156" style="position:absolute;left:2270;top:29585;width:1557;height:1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" filled="f" stroked="f">
                  <v:textbox inset="0,0,0,0">
                    <w:txbxContent>
                      <w:p w14:paraId="4B0F7AB3" w14:textId="77777777" w:rsidR="00BD3E65" w:rsidRDefault="0051003C">
                        <w:pPr>
                          <w:spacing w:after="160" w:line="259" w:lineRule="auto"/>
                          <w:ind w:firstLine="0"/>
                          <w:jc w:val="left"/>
                        </w:pPr>
                        <w:r>
                          <w:rPr>
                            <w:sz w:val="18"/>
                          </w:rPr>
                          <w:t>10</w:t>
                        </w:r>
                      </w:p>
                    </w:txbxContent>
                  </v:textbox>
                </v:rect>
                <v:shape id="Shape 59889" o:spid="_x0000_s1157" style="position:absolute;left:4200;top:29401;width:5094;height:1392;visibility:visible;mso-wrap-style:square;v-text-anchor:top" coordsize="509435,139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" path="m,l509435,r,139179l,139179,,e" fillcolor="#ffe7e7" stroked="f" strokeweight="0">
                  <v:stroke miterlimit="83231f" joinstyle="miter"/>
                  <v:path arrowok="t" textboxrect="0,0,509435,139179"/>
                </v:shape>
                <v:rect id="Rectangle 3822" o:spid="_x0000_s1158" style="position:absolute;left:5479;top:29585;width:4065;height:1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" filled="f" stroked="f">
                  <v:textbox inset="0,0,0,0">
                    <w:txbxContent>
                      <w:p w14:paraId="3D3049A4" w14:textId="77777777" w:rsidR="00BD3E65" w:rsidRDefault="0051003C">
                        <w:pPr>
                          <w:spacing w:after="160" w:line="259" w:lineRule="auto"/>
                          <w:ind w:firstLine="0"/>
                          <w:jc w:val="left"/>
                        </w:pPr>
                        <w:r>
                          <w:rPr>
                            <w:sz w:val="18"/>
                          </w:rPr>
                          <w:t>-0.387</w:t>
                        </w:r>
                      </w:p>
                    </w:txbxContent>
                  </v:textbox>
                </v:rect>
                <v:rect id="Rectangle 3823" o:spid="_x0000_s1159" style="position:absolute;left:10053;top:29585;width:1557;height:1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" filled="f" stroked="f">
                  <v:textbox inset="0,0,0,0">
                    <w:txbxContent>
                      <w:p w14:paraId="2DFF610D" w14:textId="77777777" w:rsidR="00BD3E65" w:rsidRDefault="0051003C">
                        <w:pPr>
                          <w:spacing w:after="160" w:line="259" w:lineRule="auto"/>
                          <w:ind w:firstLine="0"/>
                          <w:jc w:val="left"/>
                        </w:pPr>
                        <w:r>
                          <w:rPr>
                            <w:sz w:val="18"/>
                          </w:rPr>
                          <w:t>**</w:t>
                        </w:r>
                      </w:p>
                    </w:txbxContent>
                  </v:textbox>
                </v:rect>
                <v:shape id="Shape 59890" o:spid="_x0000_s1160" style="position:absolute;left:12568;top:29401;width:5094;height:1392;visibility:visible;mso-wrap-style:square;v-text-anchor:top" coordsize="509435,139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" path="m,l509435,r,139179l,139179,,e" fillcolor="#e2efda" stroked="f" strokeweight="0">
                  <v:stroke miterlimit="83231f" joinstyle="miter"/>
                  <v:path arrowok="t" textboxrect="0,0,509435,139179"/>
                </v:shape>
                <v:rect id="Rectangle 3824" o:spid="_x0000_s1161" style="position:absolute;left:14237;top:29585;width:3546;height:1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" filled="f" stroked="f">
                  <v:textbox inset="0,0,0,0">
                    <w:txbxContent>
                      <w:p w14:paraId="296C10AB" w14:textId="77777777" w:rsidR="00BD3E65" w:rsidRDefault="0051003C">
                        <w:pPr>
                          <w:spacing w:after="160" w:line="259" w:lineRule="auto"/>
                          <w:ind w:firstLine="0"/>
                          <w:jc w:val="left"/>
                        </w:pPr>
                        <w:r>
                          <w:rPr>
                            <w:sz w:val="18"/>
                          </w:rPr>
                          <w:t>0.332</w:t>
                        </w:r>
                      </w:p>
                    </w:txbxContent>
                  </v:textbox>
                </v:rect>
                <v:rect id="Rectangle 3825" o:spid="_x0000_s1162" style="position:absolute;left:18421;top:29585;width:1557;height:1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" filled="f" stroked="f">
                  <v:textbox inset="0,0,0,0">
                    <w:txbxContent>
                      <w:p w14:paraId="6920F2B0" w14:textId="77777777" w:rsidR="00BD3E65" w:rsidRDefault="0051003C">
                        <w:pPr>
                          <w:spacing w:after="160" w:line="259" w:lineRule="auto"/>
                          <w:ind w:firstLine="0"/>
                          <w:jc w:val="left"/>
                        </w:pPr>
                        <w:r>
                          <w:rPr>
                            <w:sz w:val="18"/>
                          </w:rPr>
                          <w:t>**</w:t>
                        </w:r>
                      </w:p>
                    </w:txbxContent>
                  </v:textbox>
                </v:rect>
                <v:shape id="Shape 59891" o:spid="_x0000_s1163" style="position:absolute;left:20936;top:29401;width:5095;height:1392;visibility:visible;mso-wrap-style:square;v-text-anchor:top" coordsize="509435,139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" path="m,l509435,r,139179l,139179,,e" fillcolor="#e2efda" stroked="f" strokeweight="0">
                  <v:stroke miterlimit="83231f" joinstyle="miter"/>
                  <v:path arrowok="t" textboxrect="0,0,509435,139179"/>
                </v:shape>
                <v:rect id="Rectangle 3827" o:spid="_x0000_s1164" style="position:absolute;left:26789;top:29585;width:1557;height:1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" filled="f" stroked="f">
                  <v:textbox inset="0,0,0,0">
                    <w:txbxContent>
                      <w:p w14:paraId="38FA9D5A" w14:textId="77777777" w:rsidR="00BD3E65" w:rsidRDefault="0051003C">
                        <w:pPr>
                          <w:spacing w:after="160" w:line="259" w:lineRule="auto"/>
                          <w:ind w:firstLine="0"/>
                          <w:jc w:val="left"/>
                        </w:pPr>
                        <w:r>
                          <w:rPr>
                            <w:sz w:val="18"/>
                          </w:rPr>
                          <w:t>**</w:t>
                        </w:r>
                      </w:p>
                    </w:txbxContent>
                  </v:textbox>
                </v:rect>
                <v:rect id="Rectangle 3826" o:spid="_x0000_s1165" style="position:absolute;left:22606;top:29585;width:3545;height:1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" filled="f" stroked="f">
                  <v:textbox inset="0,0,0,0">
                    <w:txbxContent>
                      <w:p w14:paraId="3EA124EC" w14:textId="77777777" w:rsidR="00BD3E65" w:rsidRDefault="0051003C">
                        <w:pPr>
                          <w:spacing w:after="160" w:line="259" w:lineRule="auto"/>
                          <w:ind w:firstLine="0"/>
                          <w:jc w:val="left"/>
                        </w:pPr>
                        <w:r>
                          <w:rPr>
                            <w:sz w:val="18"/>
                          </w:rPr>
                          <w:t>0.269</w:t>
                        </w:r>
                      </w:p>
                    </w:txbxContent>
                  </v:textbox>
                </v:rect>
                <v:rect id="Rectangle 3828" o:spid="_x0000_s1166" style="position:absolute;left:30974;top:29585;width:3546;height:1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" filled="f" stroked="f">
                  <v:textbox inset="0,0,0,0">
                    <w:txbxContent>
                      <w:p w14:paraId="21AE1D47" w14:textId="77777777" w:rsidR="00BD3E65" w:rsidRDefault="0051003C">
                        <w:pPr>
                          <w:spacing w:after="160" w:line="259" w:lineRule="auto"/>
                          <w:ind w:firstLine="0"/>
                          <w:jc w:val="left"/>
                        </w:pPr>
                        <w:r>
                          <w:rPr>
                            <w:sz w:val="18"/>
                          </w:rPr>
                          <w:t>0.175</w:t>
                        </w:r>
                      </w:p>
                    </w:txbxContent>
                  </v:textbox>
                </v:rect>
                <v:rect id="Rectangle 3829" o:spid="_x0000_s1167" style="position:absolute;left:4959;top:30977;width:4756;height:1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" filled="f" stroked="f">
                  <v:textbox inset="0,0,0,0">
                    <w:txbxContent>
                      <w:p w14:paraId="0A7F7E65" w14:textId="77777777" w:rsidR="00BD3E65" w:rsidRDefault="0051003C">
                        <w:pPr>
                          <w:spacing w:after="160" w:line="259" w:lineRule="auto"/>
                          <w:ind w:firstLine="0"/>
                          <w:jc w:val="left"/>
                        </w:pPr>
                        <w:r>
                          <w:rPr>
                            <w:sz w:val="18"/>
                          </w:rPr>
                          <w:t>(0.118)</w:t>
                        </w:r>
                      </w:p>
                    </w:txbxContent>
                  </v:textbox>
                </v:rect>
                <v:rect id="Rectangle 3832" o:spid="_x0000_s1168" style="position:absolute;left:30064;top:30977;width:4756;height:1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" filled="f" stroked="f">
                  <v:textbox inset="0,0,0,0">
                    <w:txbxContent>
                      <w:p w14:paraId="7858952A" w14:textId="77777777" w:rsidR="00BD3E65" w:rsidRDefault="0051003C">
                        <w:pPr>
                          <w:spacing w:after="160" w:line="259" w:lineRule="auto"/>
                          <w:ind w:firstLine="0"/>
                          <w:jc w:val="left"/>
                        </w:pPr>
                        <w:r>
                          <w:rPr>
                            <w:sz w:val="18"/>
                          </w:rPr>
                          <w:t>(0.165)</w:t>
                        </w:r>
                      </w:p>
                    </w:txbxContent>
                  </v:textbox>
                </v:rect>
                <v:rect id="Rectangle 3831" o:spid="_x0000_s1169" style="position:absolute;left:21695;top:30977;width:4756;height:1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" filled="f" stroked="f">
                  <v:textbox inset="0,0,0,0">
                    <w:txbxContent>
                      <w:p w14:paraId="5E7A2979" w14:textId="77777777" w:rsidR="00BD3E65" w:rsidRDefault="0051003C">
                        <w:pPr>
                          <w:spacing w:after="160" w:line="259" w:lineRule="auto"/>
                          <w:ind w:firstLine="0"/>
                          <w:jc w:val="left"/>
                        </w:pPr>
                        <w:r>
                          <w:rPr>
                            <w:sz w:val="18"/>
                          </w:rPr>
                          <w:t>(0.103)</w:t>
                        </w:r>
                      </w:p>
                    </w:txbxContent>
                  </v:textbox>
                </v:rect>
                <v:rect id="Rectangle 3830" o:spid="_x0000_s1170" style="position:absolute;left:13327;top:30977;width:4756;height:1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" filled="f" stroked="f">
                  <v:textbox inset="0,0,0,0">
                    <w:txbxContent>
                      <w:p w14:paraId="057031AE" w14:textId="77777777" w:rsidR="00BD3E65" w:rsidRDefault="0051003C">
                        <w:pPr>
                          <w:spacing w:after="160" w:line="259" w:lineRule="auto"/>
                          <w:ind w:firstLine="0"/>
                          <w:jc w:val="left"/>
                        </w:pPr>
                        <w:r>
                          <w:rPr>
                            <w:sz w:val="18"/>
                          </w:rPr>
                          <w:t>(0.121)</w:t>
                        </w:r>
                      </w:p>
                    </w:txbxContent>
                  </v:textbox>
                </v:rect>
                <v:rect id="Rectangle 3833" o:spid="_x0000_s1171" style="position:absolute;left:2270;top:32369;width:1557;height:1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" filled="f" stroked="f">
                  <v:textbox inset="0,0,0,0">
                    <w:txbxContent>
                      <w:p w14:paraId="6199DBF8" w14:textId="77777777" w:rsidR="00BD3E65" w:rsidRDefault="0051003C">
                        <w:pPr>
                          <w:spacing w:after="160" w:line="259" w:lineRule="auto"/>
                          <w:ind w:firstLine="0"/>
                          <w:jc w:val="left"/>
                        </w:pPr>
                        <w:r>
                          <w:rPr>
                            <w:sz w:val="18"/>
                          </w:rPr>
                          <w:t>11</w:t>
                        </w:r>
                      </w:p>
                    </w:txbxContent>
                  </v:textbox>
                </v:rect>
                <v:rect id="Rectangle 3834" o:spid="_x0000_s1172" style="position:absolute;left:5870;top:32369;width:3545;height:1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" filled="f" stroked="f">
                  <v:textbox inset="0,0,0,0">
                    <w:txbxContent>
                      <w:p w14:paraId="0AC778C5" w14:textId="77777777" w:rsidR="00BD3E65" w:rsidRDefault="0051003C">
                        <w:pPr>
                          <w:spacing w:after="160" w:line="259" w:lineRule="auto"/>
                          <w:ind w:firstLine="0"/>
                          <w:jc w:val="left"/>
                        </w:pPr>
                        <w:r>
                          <w:rPr>
                            <w:sz w:val="18"/>
                          </w:rPr>
                          <w:t>0.008</w:t>
                        </w:r>
                      </w:p>
                    </w:txbxContent>
                  </v:textbox>
                </v:rect>
                <v:shape id="Shape 59892" o:spid="_x0000_s1173" style="position:absolute;left:12568;top:32185;width:5094;height:1392;visibility:visible;mso-wrap-style:square;v-text-anchor:top" coordsize="509435,139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" path="m,l509435,r,139179l,139179,,e" fillcolor="#e2efda" stroked="f" strokeweight="0">
                  <v:stroke miterlimit="83231f" joinstyle="miter"/>
                  <v:path arrowok="t" textboxrect="0,0,509435,139179"/>
                </v:shape>
                <v:rect id="Rectangle 3835" o:spid="_x0000_s1174" style="position:absolute;left:14237;top:32369;width:3546;height:1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" filled="f" stroked="f">
                  <v:textbox inset="0,0,0,0">
                    <w:txbxContent>
                      <w:p w14:paraId="002D2361" w14:textId="77777777" w:rsidR="00BD3E65" w:rsidRDefault="0051003C">
                        <w:pPr>
                          <w:spacing w:after="160" w:line="259" w:lineRule="auto"/>
                          <w:ind w:firstLine="0"/>
                          <w:jc w:val="left"/>
                        </w:pPr>
                        <w:r>
                          <w:rPr>
                            <w:sz w:val="18"/>
                          </w:rPr>
                          <w:t>0.628</w:t>
                        </w:r>
                      </w:p>
                    </w:txbxContent>
                  </v:textbox>
                </v:rect>
                <v:rect id="Rectangle 3836" o:spid="_x0000_s1175" style="position:absolute;left:18421;top:32369;width:2335;height:1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" filled="f" stroked="f">
                  <v:textbox inset="0,0,0,0">
                    <w:txbxContent>
                      <w:p w14:paraId="11BE0AD9" w14:textId="77777777" w:rsidR="00BD3E65" w:rsidRDefault="0051003C">
                        <w:pPr>
                          <w:spacing w:after="160" w:line="259" w:lineRule="auto"/>
                          <w:ind w:firstLine="0"/>
                          <w:jc w:val="left"/>
                        </w:pPr>
                        <w:r>
                          <w:rPr>
                            <w:sz w:val="18"/>
                          </w:rPr>
                          <w:t>***</w:t>
                        </w:r>
                      </w:p>
                    </w:txbxContent>
                  </v:textbox>
                </v:rect>
                <v:rect id="Rectangle 3838" o:spid="_x0000_s1176" style="position:absolute;left:30584;top:32369;width:4064;height:1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" filled="f" stroked="f">
                  <v:textbox inset="0,0,0,0">
                    <w:txbxContent>
                      <w:p w14:paraId="62F2146C" w14:textId="77777777" w:rsidR="00BD3E65" w:rsidRDefault="0051003C">
                        <w:pPr>
                          <w:spacing w:after="160" w:line="259" w:lineRule="auto"/>
                          <w:ind w:firstLine="0"/>
                          <w:jc w:val="left"/>
                        </w:pPr>
                        <w:r>
                          <w:rPr>
                            <w:sz w:val="18"/>
                          </w:rPr>
                          <w:t>-0.284</w:t>
                        </w:r>
                      </w:p>
                    </w:txbxContent>
                  </v:textbox>
                </v:rect>
                <v:rect id="Rectangle 3837" o:spid="_x0000_s1177" style="position:absolute;left:22606;top:32369;width:3545;height:1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" filled="f" stroked="f">
                  <v:textbox inset="0,0,0,0">
                    <w:txbxContent>
                      <w:p w14:paraId="190CA079" w14:textId="77777777" w:rsidR="00BD3E65" w:rsidRDefault="0051003C">
                        <w:pPr>
                          <w:spacing w:after="160" w:line="259" w:lineRule="auto"/>
                          <w:ind w:firstLine="0"/>
                          <w:jc w:val="left"/>
                        </w:pPr>
                        <w:r>
                          <w:rPr>
                            <w:sz w:val="18"/>
                          </w:rPr>
                          <w:t>0.293</w:t>
                        </w:r>
                      </w:p>
                    </w:txbxContent>
                  </v:textbox>
                </v:rect>
                <v:rect id="Rectangle 3839" o:spid="_x0000_s1178" style="position:absolute;left:4959;top:33761;width:4756;height:1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" filled="f" stroked="f">
                  <v:textbox inset="0,0,0,0">
                    <w:txbxContent>
                      <w:p w14:paraId="6859D994" w14:textId="77777777" w:rsidR="00BD3E65" w:rsidRDefault="0051003C">
                        <w:pPr>
                          <w:spacing w:after="160" w:line="259" w:lineRule="auto"/>
                          <w:ind w:firstLine="0"/>
                          <w:jc w:val="left"/>
                        </w:pPr>
                        <w:r>
                          <w:rPr>
                            <w:sz w:val="18"/>
                          </w:rPr>
                          <w:t>(0.227)</w:t>
                        </w:r>
                      </w:p>
                    </w:txbxContent>
                  </v:textbox>
                </v:rect>
                <v:rect id="Rectangle 3841" o:spid="_x0000_s1179" style="position:absolute;left:21695;top:33761;width:4756;height:1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" filled="f" stroked="f">
                  <v:textbox inset="0,0,0,0">
                    <w:txbxContent>
                      <w:p w14:paraId="55E429C1" w14:textId="77777777" w:rsidR="00BD3E65" w:rsidRDefault="0051003C">
                        <w:pPr>
                          <w:spacing w:after="160" w:line="259" w:lineRule="auto"/>
                          <w:ind w:firstLine="0"/>
                          <w:jc w:val="left"/>
                        </w:pPr>
                        <w:r>
                          <w:rPr>
                            <w:sz w:val="18"/>
                          </w:rPr>
                          <w:t>(0.184)</w:t>
                        </w:r>
                      </w:p>
                    </w:txbxContent>
                  </v:textbox>
                </v:rect>
                <v:rect id="Rectangle 3842" o:spid="_x0000_s1180" style="position:absolute;left:30064;top:33761;width:4756;height:1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" filled="f" stroked="f">
                  <v:textbox inset="0,0,0,0">
                    <w:txbxContent>
                      <w:p w14:paraId="270218EF" w14:textId="77777777" w:rsidR="00BD3E65" w:rsidRDefault="0051003C">
                        <w:pPr>
                          <w:spacing w:after="160" w:line="259" w:lineRule="auto"/>
                          <w:ind w:firstLine="0"/>
                          <w:jc w:val="left"/>
                        </w:pPr>
                        <w:r>
                          <w:rPr>
                            <w:sz w:val="18"/>
                          </w:rPr>
                          <w:t>(0.343)</w:t>
                        </w:r>
                      </w:p>
                    </w:txbxContent>
                  </v:textbox>
                </v:rect>
                <v:rect id="Rectangle 3840" o:spid="_x0000_s1181" style="position:absolute;left:13327;top:33761;width:4756;height:1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" filled="f" stroked="f">
                  <v:textbox inset="0,0,0,0">
                    <w:txbxContent>
                      <w:p w14:paraId="46C0C436" w14:textId="77777777" w:rsidR="00BD3E65" w:rsidRDefault="0051003C">
                        <w:pPr>
                          <w:spacing w:after="160" w:line="259" w:lineRule="auto"/>
                          <w:ind w:firstLine="0"/>
                          <w:jc w:val="left"/>
                        </w:pPr>
                        <w:r>
                          <w:rPr>
                            <w:sz w:val="18"/>
                          </w:rPr>
                          <w:t>(0.159)</w:t>
                        </w:r>
                      </w:p>
                    </w:txbxContent>
                  </v:textbox>
                </v:rect>
                <v:rect id="Rectangle 1357" o:spid="_x0000_s1182" style="position:absolute;left:2270;top:35152;width:1557;height:1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" filled="f" stroked="f">
                  <v:textbox inset="0,0,0,0">
                    <w:txbxContent>
                      <w:p w14:paraId="24FE68AA" w14:textId="77777777" w:rsidR="00BD3E65" w:rsidRDefault="0051003C">
                        <w:pPr>
                          <w:spacing w:after="160" w:line="259" w:lineRule="auto"/>
                          <w:ind w:firstLine="0"/>
                          <w:jc w:val="left"/>
                        </w:pPr>
                        <w:r>
                          <w:rPr>
                            <w:sz w:val="18"/>
                          </w:rPr>
                          <w:t>12</w:t>
                        </w:r>
                      </w:p>
                    </w:txbxContent>
                  </v:textbox>
                </v:rect>
                <v:shape id="Shape 59893" o:spid="_x0000_s1183" style="position:absolute;left:4200;top:34969;width:5094;height:1391;visibility:visible;mso-wrap-style:square;v-text-anchor:top" coordsize="509435,139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" path="m,l509435,r,139179l,139179,,e" fillcolor="#ffe7e7" stroked="f" strokeweight="0">
                  <v:stroke miterlimit="83231f" joinstyle="miter"/>
                  <v:path arrowok="t" textboxrect="0,0,509435,139179"/>
                </v:shape>
                <v:rect id="Rectangle 3846" o:spid="_x0000_s1184" style="position:absolute;left:10053;top:35152;width:778;height:1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" filled="f" stroked="f">
                  <v:textbox inset="0,0,0,0">
                    <w:txbxContent>
                      <w:p w14:paraId="1BF2B066" w14:textId="77777777" w:rsidR="00BD3E65" w:rsidRDefault="0051003C">
                        <w:pPr>
                          <w:spacing w:after="160" w:line="259" w:lineRule="auto"/>
                          <w:ind w:firstLine="0"/>
                          <w:jc w:val="left"/>
                        </w:pPr>
                        <w:r>
                          <w:rPr>
                            <w:sz w:val="18"/>
                          </w:rPr>
                          <w:t>*</w:t>
                        </w:r>
                      </w:p>
                    </w:txbxContent>
                  </v:textbox>
                </v:rect>
                <v:rect id="Rectangle 3845" o:spid="_x0000_s1185" style="position:absolute;left:5479;top:35152;width:4065;height:1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" filled="f" stroked="f">
                  <v:textbox inset="0,0,0,0">
                    <w:txbxContent>
                      <w:p w14:paraId="0B2F9810" w14:textId="77777777" w:rsidR="00BD3E65" w:rsidRDefault="0051003C">
                        <w:pPr>
                          <w:spacing w:after="160" w:line="259" w:lineRule="auto"/>
                          <w:ind w:firstLine="0"/>
                          <w:jc w:val="left"/>
                        </w:pPr>
                        <w:r>
                          <w:rPr>
                            <w:sz w:val="18"/>
                          </w:rPr>
                          <w:t>-0.203</w:t>
                        </w:r>
                      </w:p>
                    </w:txbxContent>
                  </v:textbox>
                </v:rect>
                <v:shape id="Shape 59894" o:spid="_x0000_s1186" style="position:absolute;left:12568;top:34969;width:5094;height:1391;visibility:visible;mso-wrap-style:square;v-text-anchor:top" coordsize="509435,139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" path="m,l509435,r,139179l,139179,,e" fillcolor="#e2efda" stroked="f" strokeweight="0">
                  <v:stroke miterlimit="83231f" joinstyle="miter"/>
                  <v:path arrowok="t" textboxrect="0,0,509435,139179"/>
                </v:shape>
                <v:rect id="Rectangle 3848" o:spid="_x0000_s1187" style="position:absolute;left:18421;top:35152;width:2335;height:1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" filled="f" stroked="f">
                  <v:textbox inset="0,0,0,0">
                    <w:txbxContent>
                      <w:p w14:paraId="001CDE5A" w14:textId="77777777" w:rsidR="00BD3E65" w:rsidRDefault="0051003C">
                        <w:pPr>
                          <w:spacing w:after="160" w:line="259" w:lineRule="auto"/>
                          <w:ind w:firstLine="0"/>
                          <w:jc w:val="left"/>
                        </w:pPr>
                        <w:r>
                          <w:rPr>
                            <w:sz w:val="18"/>
                          </w:rPr>
                          <w:t>***</w:t>
                        </w:r>
                      </w:p>
                    </w:txbxContent>
                  </v:textbox>
                </v:rect>
                <v:rect id="Rectangle 3847" o:spid="_x0000_s1188" style="position:absolute;left:14237;top:35152;width:3546;height:1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" filled="f" stroked="f">
                  <v:textbox inset="0,0,0,0">
                    <w:txbxContent>
                      <w:p w14:paraId="60F65442" w14:textId="77777777" w:rsidR="00BD3E65" w:rsidRDefault="0051003C">
                        <w:pPr>
                          <w:spacing w:after="160" w:line="259" w:lineRule="auto"/>
                          <w:ind w:firstLine="0"/>
                          <w:jc w:val="left"/>
                        </w:pPr>
                        <w:r>
                          <w:rPr>
                            <w:sz w:val="18"/>
                          </w:rPr>
                          <w:t>0.224</w:t>
                        </w:r>
                      </w:p>
                    </w:txbxContent>
                  </v:textbox>
                </v:rect>
                <v:shape id="Shape 59895" o:spid="_x0000_s1189" style="position:absolute;left:20936;top:34969;width:5095;height:1391;visibility:visible;mso-wrap-style:square;v-text-anchor:top" coordsize="509435,139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" path="m,l509435,r,139179l,139179,,e" fillcolor="#ffe7e7" stroked="f" strokeweight="0">
                  <v:stroke miterlimit="83231f" joinstyle="miter"/>
                  <v:path arrowok="t" textboxrect="0,0,509435,139179"/>
                </v:shape>
                <v:rect id="Rectangle 3850" o:spid="_x0000_s1190" style="position:absolute;left:26790;top:35152;width:778;height:1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" filled="f" stroked="f">
                  <v:textbox inset="0,0,0,0">
                    <w:txbxContent>
                      <w:p w14:paraId="7D58B00A" w14:textId="77777777" w:rsidR="00BD3E65" w:rsidRDefault="0051003C">
                        <w:pPr>
                          <w:spacing w:after="160" w:line="259" w:lineRule="auto"/>
                          <w:ind w:firstLine="0"/>
                          <w:jc w:val="left"/>
                        </w:pPr>
                        <w:r>
                          <w:rPr>
                            <w:sz w:val="18"/>
                          </w:rPr>
                          <w:t>*</w:t>
                        </w:r>
                      </w:p>
                    </w:txbxContent>
                  </v:textbox>
                </v:rect>
                <v:rect id="Rectangle 3849" o:spid="_x0000_s1191" style="position:absolute;left:22216;top:35152;width:4064;height:1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" filled="f" stroked="f">
                  <v:textbox inset="0,0,0,0">
                    <w:txbxContent>
                      <w:p w14:paraId="4C3BE6B6" w14:textId="77777777" w:rsidR="00BD3E65" w:rsidRDefault="0051003C">
                        <w:pPr>
                          <w:spacing w:after="160" w:line="259" w:lineRule="auto"/>
                          <w:ind w:firstLine="0"/>
                          <w:jc w:val="left"/>
                        </w:pPr>
                        <w:r>
                          <w:rPr>
                            <w:sz w:val="18"/>
                          </w:rPr>
                          <w:t>-0.177</w:t>
                        </w:r>
                      </w:p>
                    </w:txbxContent>
                  </v:textbox>
                </v:rect>
                <v:shape id="Shape 59896" o:spid="_x0000_s1192" style="position:absolute;left:29305;top:34969;width:5094;height:1391;visibility:visible;mso-wrap-style:square;v-text-anchor:top" coordsize="509435,139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" path="m,l509435,r,139179l,139179,,e" fillcolor="#ffe7e7" stroked="f" strokeweight="0">
                  <v:stroke miterlimit="83231f" joinstyle="miter"/>
                  <v:path arrowok="t" textboxrect="0,0,509435,139179"/>
                </v:shape>
                <v:rect id="Rectangle 3852" o:spid="_x0000_s1193" style="position:absolute;left:35158;top:35152;width:778;height:1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" filled="f" stroked="f">
                  <v:textbox inset="0,0,0,0">
                    <w:txbxContent>
                      <w:p w14:paraId="1B933D69" w14:textId="77777777" w:rsidR="00BD3E65" w:rsidRDefault="0051003C">
                        <w:pPr>
                          <w:spacing w:after="160" w:line="259" w:lineRule="auto"/>
                          <w:ind w:firstLine="0"/>
                          <w:jc w:val="left"/>
                        </w:pPr>
                        <w:r>
                          <w:rPr>
                            <w:sz w:val="18"/>
                          </w:rPr>
                          <w:t>*</w:t>
                        </w:r>
                      </w:p>
                    </w:txbxContent>
                  </v:textbox>
                </v:rect>
                <v:rect id="Rectangle 3851" o:spid="_x0000_s1194" style="position:absolute;left:30584;top:35152;width:4064;height:1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" filled="f" stroked="f">
                  <v:textbox inset="0,0,0,0">
                    <w:txbxContent>
                      <w:p w14:paraId="0D236014" w14:textId="77777777" w:rsidR="00BD3E65" w:rsidRDefault="0051003C">
                        <w:pPr>
                          <w:spacing w:after="160" w:line="259" w:lineRule="auto"/>
                          <w:ind w:firstLine="0"/>
                          <w:jc w:val="left"/>
                        </w:pPr>
                        <w:r>
                          <w:rPr>
                            <w:sz w:val="18"/>
                          </w:rPr>
                          <w:t>-0.125</w:t>
                        </w:r>
                      </w:p>
                    </w:txbxContent>
                  </v:textbox>
                </v:rect>
                <v:rect id="Rectangle 3856" o:spid="_x0000_s1195" style="position:absolute;left:30064;top:36544;width:4756;height:1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" filled="f" stroked="f">
                  <v:textbox inset="0,0,0,0">
                    <w:txbxContent>
                      <w:p w14:paraId="566A6C9A" w14:textId="77777777" w:rsidR="00BD3E65" w:rsidRDefault="0051003C">
                        <w:pPr>
                          <w:spacing w:after="160" w:line="259" w:lineRule="auto"/>
                          <w:ind w:firstLine="0"/>
                          <w:jc w:val="left"/>
                        </w:pPr>
                        <w:r>
                          <w:rPr>
                            <w:sz w:val="18"/>
                          </w:rPr>
                          <w:t>(0.061)</w:t>
                        </w:r>
                      </w:p>
                    </w:txbxContent>
                  </v:textbox>
                </v:rect>
                <v:rect id="Rectangle 3854" o:spid="_x0000_s1196" style="position:absolute;left:13327;top:36544;width:4756;height:1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" filled="f" stroked="f">
                  <v:textbox inset="0,0,0,0">
                    <w:txbxContent>
                      <w:p w14:paraId="4FA4A82B" w14:textId="77777777" w:rsidR="00BD3E65" w:rsidRDefault="0051003C">
                        <w:pPr>
                          <w:spacing w:after="160" w:line="259" w:lineRule="auto"/>
                          <w:ind w:firstLine="0"/>
                          <w:jc w:val="left"/>
                        </w:pPr>
                        <w:r>
                          <w:rPr>
                            <w:sz w:val="18"/>
                          </w:rPr>
                          <w:t>(0.056)</w:t>
                        </w:r>
                      </w:p>
                    </w:txbxContent>
                  </v:textbox>
                </v:rect>
                <v:rect id="Rectangle 3853" o:spid="_x0000_s1197" style="position:absolute;left:4959;top:36544;width:4756;height:1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" filled="f" stroked="f">
                  <v:textbox inset="0,0,0,0">
                    <w:txbxContent>
                      <w:p w14:paraId="3F955BE6" w14:textId="77777777" w:rsidR="00BD3E65" w:rsidRDefault="0051003C">
                        <w:pPr>
                          <w:spacing w:after="160" w:line="259" w:lineRule="auto"/>
                          <w:ind w:firstLine="0"/>
                          <w:jc w:val="left"/>
                        </w:pPr>
                        <w:r>
                          <w:rPr>
                            <w:sz w:val="18"/>
                          </w:rPr>
                          <w:t>(0.083)</w:t>
                        </w:r>
                      </w:p>
                    </w:txbxContent>
                  </v:textbox>
                </v:rect>
                <v:rect id="Rectangle 3855" o:spid="_x0000_s1198" style="position:absolute;left:21695;top:36544;width:4756;height:1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" filled="f" stroked="f">
                  <v:textbox inset="0,0,0,0">
                    <w:txbxContent>
                      <w:p w14:paraId="189D3F28" w14:textId="77777777" w:rsidR="00BD3E65" w:rsidRDefault="0051003C">
                        <w:pPr>
                          <w:spacing w:after="160" w:line="259" w:lineRule="auto"/>
                          <w:ind w:firstLine="0"/>
                          <w:jc w:val="left"/>
                        </w:pPr>
                        <w:r>
                          <w:rPr>
                            <w:sz w:val="18"/>
                          </w:rPr>
                          <w:t>(0.069)</w:t>
                        </w:r>
                      </w:p>
                    </w:txbxContent>
                  </v:textbox>
                </v:rect>
                <v:shape id="Shape 1367" o:spid="_x0000_s1199" style="position:absolute;top:38025;width:37673;height:0;visibility:visible;mso-wrap-style:square;v-text-anchor:top" coordsize="37673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" path="m,l3767316,e" filled="f" strokeweight=".19228mm">
                  <v:stroke miterlimit="83231f" joinstyle="miter"/>
                  <v:path arrowok="t" textboxrect="0,0,3767316,0"/>
                </v:shape>
                <w10:anchorlock/>
              </v:group>
            </w:pict>
          </mc:Fallback>
        </mc:AlternateContent>
      </w:r>
      <w:proofErr w:type="spellStart"/>
      <w:r>
        <w:rPr>
          <w:i/>
          <w:sz w:val="18"/>
        </w:rPr>
        <w:t>M</w:t>
      </w:r>
      <w:r>
        <w:rPr>
          <w:i/>
          <w:sz w:val="12"/>
        </w:rPr>
        <w:t>itu</w:t>
      </w:r>
      <w:proofErr w:type="spellEnd"/>
      <w:r>
        <w:rPr>
          <w:i/>
          <w:sz w:val="12"/>
        </w:rPr>
        <w:tab/>
      </w:r>
      <w:proofErr w:type="spellStart"/>
      <w:r>
        <w:rPr>
          <w:i/>
          <w:sz w:val="18"/>
        </w:rPr>
        <w:t>M</w:t>
      </w:r>
      <w:r>
        <w:rPr>
          <w:i/>
          <w:sz w:val="12"/>
        </w:rPr>
        <w:t>itd</w:t>
      </w:r>
      <w:proofErr w:type="spellEnd"/>
      <w:r>
        <w:rPr>
          <w:i/>
          <w:sz w:val="12"/>
        </w:rPr>
        <w:tab/>
      </w:r>
      <w:proofErr w:type="spellStart"/>
      <w:r>
        <w:rPr>
          <w:i/>
          <w:sz w:val="18"/>
        </w:rPr>
        <w:t>M</w:t>
      </w:r>
      <w:r>
        <w:rPr>
          <w:i/>
          <w:sz w:val="12"/>
        </w:rPr>
        <w:t>itu</w:t>
      </w:r>
      <w:proofErr w:type="spellEnd"/>
      <w:r>
        <w:rPr>
          <w:i/>
          <w:sz w:val="12"/>
        </w:rPr>
        <w:tab/>
      </w:r>
      <w:proofErr w:type="spellStart"/>
      <w:r>
        <w:rPr>
          <w:i/>
          <w:sz w:val="18"/>
        </w:rPr>
        <w:t>M</w:t>
      </w:r>
      <w:r>
        <w:rPr>
          <w:i/>
          <w:sz w:val="12"/>
        </w:rPr>
        <w:t>itd</w:t>
      </w:r>
      <w:proofErr w:type="spellEnd"/>
    </w:p>
    <w:p w14:paraId="39514AE9" w14:textId="77777777" w:rsidR="00BD3E65" w:rsidRDefault="0051003C">
      <w:pPr>
        <w:spacing w:after="6" w:line="271" w:lineRule="auto"/>
        <w:ind w:left="1910" w:right="2504" w:hanging="10"/>
        <w:jc w:val="left"/>
      </w:pPr>
      <w:r>
        <w:rPr>
          <w:sz w:val="18"/>
        </w:rPr>
        <w:t xml:space="preserve">. significant at p </w:t>
      </w:r>
      <w:r>
        <w:rPr>
          <w:i/>
          <w:sz w:val="18"/>
        </w:rPr>
        <w:t xml:space="preserve">&lt; </w:t>
      </w:r>
      <w:r>
        <w:rPr>
          <w:sz w:val="18"/>
        </w:rPr>
        <w:t xml:space="preserve">0.1; * significant at p </w:t>
      </w:r>
      <w:r>
        <w:rPr>
          <w:i/>
          <w:sz w:val="18"/>
        </w:rPr>
        <w:t xml:space="preserve">&lt; </w:t>
      </w:r>
      <w:r>
        <w:rPr>
          <w:sz w:val="18"/>
        </w:rPr>
        <w:t xml:space="preserve">0.05; ** significant at p </w:t>
      </w:r>
      <w:r>
        <w:rPr>
          <w:i/>
          <w:sz w:val="18"/>
        </w:rPr>
        <w:t xml:space="preserve">&lt; </w:t>
      </w:r>
      <w:r>
        <w:rPr>
          <w:sz w:val="18"/>
        </w:rPr>
        <w:t xml:space="preserve">0.005; *** significant at p </w:t>
      </w:r>
      <w:r>
        <w:rPr>
          <w:i/>
          <w:sz w:val="18"/>
        </w:rPr>
        <w:t xml:space="preserve">&lt; </w:t>
      </w:r>
      <w:r>
        <w:rPr>
          <w:sz w:val="18"/>
        </w:rPr>
        <w:t>0.001 Notes:</w:t>
      </w:r>
    </w:p>
    <w:p w14:paraId="7EB39B81" w14:textId="77777777" w:rsidR="00BD3E65" w:rsidRDefault="0051003C">
      <w:pPr>
        <w:spacing w:after="6" w:line="271" w:lineRule="auto"/>
        <w:ind w:left="1910" w:right="2504" w:hanging="10"/>
        <w:jc w:val="left"/>
      </w:pPr>
      <w:proofErr w:type="spellStart"/>
      <w:r>
        <w:rPr>
          <w:i/>
          <w:sz w:val="18"/>
        </w:rPr>
        <w:t>U</w:t>
      </w:r>
      <w:r>
        <w:rPr>
          <w:i/>
          <w:sz w:val="18"/>
          <w:vertAlign w:val="subscript"/>
        </w:rPr>
        <w:t>it</w:t>
      </w:r>
      <w:proofErr w:type="spellEnd"/>
      <w:r>
        <w:rPr>
          <w:i/>
          <w:sz w:val="18"/>
          <w:vertAlign w:val="subscript"/>
        </w:rPr>
        <w:t xml:space="preserve"> </w:t>
      </w:r>
      <w:r>
        <w:rPr>
          <w:sz w:val="18"/>
        </w:rPr>
        <w:t xml:space="preserve">= 1 if borrower </w:t>
      </w:r>
      <w:proofErr w:type="spellStart"/>
      <w:r>
        <w:rPr>
          <w:i/>
          <w:sz w:val="18"/>
        </w:rPr>
        <w:t>i</w:t>
      </w:r>
      <w:proofErr w:type="spellEnd"/>
      <w:r>
        <w:rPr>
          <w:i/>
          <w:sz w:val="18"/>
        </w:rPr>
        <w:t xml:space="preserve"> </w:t>
      </w:r>
      <w:r>
        <w:rPr>
          <w:sz w:val="18"/>
        </w:rPr>
        <w:t xml:space="preserve">was upgraded in month </w:t>
      </w:r>
      <w:r>
        <w:rPr>
          <w:i/>
          <w:sz w:val="18"/>
        </w:rPr>
        <w:t xml:space="preserve">t </w:t>
      </w:r>
      <w:r>
        <w:rPr>
          <w:sz w:val="18"/>
        </w:rPr>
        <w:t xml:space="preserve">and 0 otherwise, similarly for </w:t>
      </w:r>
      <w:proofErr w:type="spellStart"/>
      <w:r>
        <w:rPr>
          <w:i/>
          <w:sz w:val="18"/>
        </w:rPr>
        <w:t>D</w:t>
      </w:r>
      <w:r>
        <w:rPr>
          <w:i/>
          <w:sz w:val="18"/>
          <w:vertAlign w:val="subscript"/>
        </w:rPr>
        <w:t>it</w:t>
      </w:r>
      <w:proofErr w:type="spellEnd"/>
      <w:r>
        <w:rPr>
          <w:i/>
          <w:sz w:val="18"/>
          <w:vertAlign w:val="subscript"/>
        </w:rPr>
        <w:t xml:space="preserve"> </w:t>
      </w:r>
      <w:r>
        <w:rPr>
          <w:sz w:val="18"/>
        </w:rPr>
        <w:t xml:space="preserve">= </w:t>
      </w:r>
      <w:proofErr w:type="gramStart"/>
      <w:r>
        <w:rPr>
          <w:sz w:val="18"/>
        </w:rPr>
        <w:t>1;</w:t>
      </w:r>
      <w:proofErr w:type="gramEnd"/>
    </w:p>
    <w:p w14:paraId="4B6197B4" w14:textId="77777777" w:rsidR="00BD3E65" w:rsidRDefault="0051003C">
      <w:pPr>
        <w:spacing w:after="45" w:line="271" w:lineRule="auto"/>
        <w:ind w:left="1910" w:right="2714" w:hanging="10"/>
        <w:jc w:val="left"/>
      </w:pPr>
      <w:proofErr w:type="spellStart"/>
      <w:r>
        <w:rPr>
          <w:i/>
          <w:sz w:val="18"/>
        </w:rPr>
        <w:t>M</w:t>
      </w:r>
      <w:r>
        <w:rPr>
          <w:i/>
          <w:sz w:val="18"/>
          <w:vertAlign w:val="subscript"/>
        </w:rPr>
        <w:t>it</w:t>
      </w:r>
      <w:r>
        <w:rPr>
          <w:i/>
          <w:sz w:val="18"/>
          <w:vertAlign w:val="superscript"/>
        </w:rPr>
        <w:t>u</w:t>
      </w:r>
      <w:proofErr w:type="spellEnd"/>
      <w:r>
        <w:rPr>
          <w:i/>
          <w:sz w:val="18"/>
          <w:vertAlign w:val="superscript"/>
        </w:rPr>
        <w:t xml:space="preserve"> </w:t>
      </w:r>
      <w:r>
        <w:rPr>
          <w:sz w:val="18"/>
        </w:rPr>
        <w:t xml:space="preserve">= 1 if borrower </w:t>
      </w:r>
      <w:proofErr w:type="spellStart"/>
      <w:r>
        <w:rPr>
          <w:i/>
          <w:sz w:val="18"/>
        </w:rPr>
        <w:t>i</w:t>
      </w:r>
      <w:proofErr w:type="spellEnd"/>
      <w:r>
        <w:rPr>
          <w:i/>
          <w:sz w:val="18"/>
        </w:rPr>
        <w:t xml:space="preserve"> </w:t>
      </w:r>
      <w:r>
        <w:rPr>
          <w:sz w:val="18"/>
        </w:rPr>
        <w:t>was upgraded to the current rating over [</w:t>
      </w:r>
      <w:r>
        <w:rPr>
          <w:i/>
          <w:sz w:val="18"/>
        </w:rPr>
        <w:t xml:space="preserve">t </w:t>
      </w:r>
      <w:r>
        <w:rPr>
          <w:sz w:val="18"/>
        </w:rPr>
        <w:t xml:space="preserve">− </w:t>
      </w:r>
      <w:proofErr w:type="gramStart"/>
      <w:r>
        <w:rPr>
          <w:sz w:val="18"/>
        </w:rPr>
        <w:t>13</w:t>
      </w:r>
      <w:r>
        <w:rPr>
          <w:i/>
          <w:sz w:val="18"/>
        </w:rPr>
        <w:t>,t</w:t>
      </w:r>
      <w:proofErr w:type="gramEnd"/>
      <w:r>
        <w:rPr>
          <w:i/>
          <w:sz w:val="18"/>
        </w:rPr>
        <w:t xml:space="preserve"> </w:t>
      </w:r>
      <w:r>
        <w:rPr>
          <w:sz w:val="18"/>
        </w:rPr>
        <w:t xml:space="preserve">− 1] and 0 otherwise, similarly for </w:t>
      </w:r>
      <w:proofErr w:type="spellStart"/>
      <w:r>
        <w:rPr>
          <w:i/>
          <w:sz w:val="18"/>
        </w:rPr>
        <w:t>M</w:t>
      </w:r>
      <w:r>
        <w:rPr>
          <w:i/>
          <w:sz w:val="18"/>
          <w:vertAlign w:val="subscript"/>
        </w:rPr>
        <w:t>it</w:t>
      </w:r>
      <w:r>
        <w:rPr>
          <w:i/>
          <w:sz w:val="18"/>
          <w:vertAlign w:val="superscript"/>
        </w:rPr>
        <w:t>d</w:t>
      </w:r>
      <w:proofErr w:type="spellEnd"/>
      <w:r>
        <w:rPr>
          <w:sz w:val="18"/>
        </w:rPr>
        <w:t>.</w:t>
      </w:r>
    </w:p>
    <w:p w14:paraId="7A05A755" w14:textId="77777777" w:rsidR="00BD3E65" w:rsidRDefault="0051003C">
      <w:pPr>
        <w:spacing w:after="446" w:line="271" w:lineRule="auto"/>
        <w:ind w:left="1910" w:right="2504" w:hanging="10"/>
        <w:jc w:val="left"/>
      </w:pPr>
      <w:r>
        <w:rPr>
          <w:sz w:val="18"/>
        </w:rPr>
        <w:t>Base group is stable in the previous 12 months.</w:t>
      </w:r>
    </w:p>
    <w:p w14:paraId="45F16B01" w14:textId="77777777" w:rsidR="00BD3E65" w:rsidRDefault="0051003C">
      <w:pPr>
        <w:ind w:right="197" w:firstLine="0"/>
      </w:pPr>
      <w:r>
        <w:t>Wald confidence intervals here and we do not report the limits. We conclude that upgrade is more likely to occur after a previous downgrade than a previous upgrade for eight out of the twelve banks. The differences are not significant for the other banks.</w:t>
      </w:r>
    </w:p>
    <w:p w14:paraId="59A2DA68" w14:textId="77777777" w:rsidR="00BD3E65" w:rsidRDefault="0051003C">
      <w:pPr>
        <w:ind w:right="197"/>
      </w:pPr>
      <w:r>
        <w:lastRenderedPageBreak/>
        <w:t>The upgrade model clearly shows that entities downgraded in the last 12 months are more likely to be upgraded than stable entities or entities experiencing upgrade. The difference between stable and upgraded entities is not uniform across the banks.</w:t>
      </w:r>
    </w:p>
    <w:p w14:paraId="57A1A7D7" w14:textId="77777777" w:rsidR="00BD3E65" w:rsidRDefault="0051003C">
      <w:pPr>
        <w:ind w:right="197"/>
      </w:pPr>
      <w:r>
        <w:t>The results in the downgrade model are less definite, six out of the twelve banks show significantly higher probability of downgrade for entities previously upgraded compared to stable entities, the probability decreases for two banks and the remaining four banks show no significant difference in downgrade probability between stable and upgrading entities. The previous downgrade dummy variable has no clear impact on upgrade probability across the banks, the coefficient is not significant for nine banks, two bank are more likely to downgrade previously downgraded entities than stable entities and one bank is less likely to downgrade the previously downgrading entities.</w:t>
      </w:r>
    </w:p>
    <w:p w14:paraId="6FB0B7B2" w14:textId="77777777" w:rsidR="00BD3E65" w:rsidRDefault="0051003C">
      <w:pPr>
        <w:spacing w:after="273"/>
        <w:ind w:right="197"/>
      </w:pPr>
      <w:r>
        <w:t>When we compare the impact of previous downgrade and upgrade based on the Wald confidence intervals, we find that only three banks are significantly more likely to downgrade previously upgraded entity than previously downgraded entity, one bank shows significantly higher probability of downgrade for previously downgrading entities and the differences are not significant for the remaining banks.</w:t>
      </w:r>
    </w:p>
    <w:p w14:paraId="69842AA3" w14:textId="77777777" w:rsidR="00BD3E65" w:rsidRDefault="0051003C">
      <w:pPr>
        <w:spacing w:after="321"/>
        <w:ind w:right="197"/>
      </w:pPr>
      <w:r>
        <w:t>Analysis of momentum effect, which assumes that directions of previous and future rating changes are correlated, using panel logit regression model leads to the conclusion that it is more likely to observe an upgrade for previously downgraded entities compared to previously upgraded and stable entities; the impact of previous movements on downgrades is weaker and less definite but we can still conclude that previous upgrades have rather positive impact on downgrade probability compared to previous downgrades and stable periods.</w:t>
      </w:r>
    </w:p>
    <w:p w14:paraId="0E649C8A" w14:textId="77777777" w:rsidR="00BD3E65" w:rsidRDefault="0051003C">
      <w:pPr>
        <w:pStyle w:val="Heading3"/>
        <w:ind w:left="752" w:hanging="767"/>
      </w:pPr>
      <w:r>
        <w:t>Duration Effect</w:t>
      </w:r>
    </w:p>
    <w:p w14:paraId="44D60E22" w14:textId="77777777" w:rsidR="00BD3E65" w:rsidRDefault="0051003C">
      <w:pPr>
        <w:spacing w:after="132"/>
        <w:ind w:right="197" w:firstLine="0"/>
      </w:pPr>
      <w:r>
        <w:t xml:space="preserve">Duration effect links time spent </w:t>
      </w:r>
      <w:proofErr w:type="gramStart"/>
      <w:r>
        <w:t>in a given</w:t>
      </w:r>
      <w:proofErr w:type="gramEnd"/>
      <w:r>
        <w:t xml:space="preserve"> rating category with the associated transition probability and its existence indicates non-Markovian behaviour. Duration is defined as numbers of months spent </w:t>
      </w:r>
      <w:proofErr w:type="gramStart"/>
      <w:r>
        <w:t>in a given</w:t>
      </w:r>
      <w:proofErr w:type="gramEnd"/>
      <w:r>
        <w:t xml:space="preserve"> rating before upgrade or downgrade. We employ panel logit regression defined in Equation 8. Order of banks reported in Table 2 differs from Table 1 due to confidentiality.</w:t>
      </w:r>
    </w:p>
    <w:p w14:paraId="62E90A70" w14:textId="77777777" w:rsidR="00BD3E65" w:rsidRDefault="0051003C">
      <w:pPr>
        <w:spacing w:after="0" w:line="259" w:lineRule="auto"/>
        <w:ind w:left="10" w:right="212" w:hanging="10"/>
        <w:jc w:val="center"/>
      </w:pPr>
      <w:r>
        <w:t>Table 2: Regression Analysis: Impact of Duration on Probability of Rating Change</w:t>
      </w:r>
    </w:p>
    <w:tbl>
      <w:tblPr>
        <w:tblStyle w:val="TableGrid"/>
        <w:tblW w:w="5079" w:type="dxa"/>
        <w:tblInd w:w="2223" w:type="dxa"/>
        <w:tblCellMar>
          <w:top w:w="96" w:type="dxa"/>
          <w:right w:w="115" w:type="dxa"/>
        </w:tblCellMar>
        <w:tblLook w:val="04A0" w:firstRow="1" w:lastRow="0" w:firstColumn="1" w:lastColumn="0" w:noHBand="0" w:noVBand="1"/>
      </w:tblPr>
      <w:tblGrid>
        <w:gridCol w:w="815"/>
        <w:gridCol w:w="1386"/>
        <w:gridCol w:w="2878"/>
      </w:tblGrid>
      <w:tr w:rsidR="00BD3E65" w14:paraId="2058F2C6" w14:textId="77777777">
        <w:trPr>
          <w:trHeight w:val="352"/>
        </w:trPr>
        <w:tc>
          <w:tcPr>
            <w:tcW w:w="815" w:type="dxa"/>
            <w:tcBorders>
              <w:top w:val="single" w:sz="7" w:space="0" w:color="000000"/>
              <w:left w:val="nil"/>
              <w:bottom w:val="single" w:sz="4" w:space="0" w:color="000000"/>
              <w:right w:val="nil"/>
            </w:tcBorders>
          </w:tcPr>
          <w:p w14:paraId="21424D98" w14:textId="77777777" w:rsidR="00BD3E65" w:rsidRDefault="00BD3E65">
            <w:pPr>
              <w:spacing w:after="160" w:line="259" w:lineRule="auto"/>
              <w:ind w:firstLine="0"/>
              <w:jc w:val="left"/>
            </w:pPr>
          </w:p>
        </w:tc>
        <w:tc>
          <w:tcPr>
            <w:tcW w:w="1386" w:type="dxa"/>
            <w:tcBorders>
              <w:top w:val="single" w:sz="7" w:space="0" w:color="000000"/>
              <w:left w:val="nil"/>
              <w:bottom w:val="single" w:sz="4" w:space="0" w:color="000000"/>
              <w:right w:val="nil"/>
            </w:tcBorders>
          </w:tcPr>
          <w:p w14:paraId="07A79112" w14:textId="77777777" w:rsidR="00BD3E65" w:rsidRDefault="0051003C">
            <w:pPr>
              <w:spacing w:after="0" w:line="259" w:lineRule="auto"/>
              <w:ind w:firstLine="0"/>
              <w:jc w:val="left"/>
            </w:pPr>
            <w:proofErr w:type="spellStart"/>
            <w:r>
              <w:rPr>
                <w:i/>
                <w:sz w:val="20"/>
              </w:rPr>
              <w:t>U</w:t>
            </w:r>
            <w:r>
              <w:rPr>
                <w:i/>
                <w:sz w:val="20"/>
                <w:vertAlign w:val="subscript"/>
              </w:rPr>
              <w:t>it</w:t>
            </w:r>
            <w:proofErr w:type="spellEnd"/>
          </w:p>
        </w:tc>
        <w:tc>
          <w:tcPr>
            <w:tcW w:w="2878" w:type="dxa"/>
            <w:tcBorders>
              <w:top w:val="single" w:sz="7" w:space="0" w:color="000000"/>
              <w:left w:val="nil"/>
              <w:bottom w:val="single" w:sz="4" w:space="0" w:color="000000"/>
              <w:right w:val="nil"/>
            </w:tcBorders>
          </w:tcPr>
          <w:p w14:paraId="427512A4" w14:textId="77777777" w:rsidR="00BD3E65" w:rsidRDefault="0051003C">
            <w:pPr>
              <w:spacing w:after="0" w:line="259" w:lineRule="auto"/>
              <w:ind w:firstLine="0"/>
              <w:jc w:val="left"/>
            </w:pPr>
            <w:proofErr w:type="spellStart"/>
            <w:r>
              <w:rPr>
                <w:i/>
                <w:sz w:val="20"/>
              </w:rPr>
              <w:t>D</w:t>
            </w:r>
            <w:r>
              <w:rPr>
                <w:i/>
                <w:sz w:val="20"/>
                <w:vertAlign w:val="subscript"/>
              </w:rPr>
              <w:t>it</w:t>
            </w:r>
            <w:proofErr w:type="spellEnd"/>
          </w:p>
        </w:tc>
      </w:tr>
      <w:tr w:rsidR="00BD3E65" w14:paraId="646E312C" w14:textId="77777777">
        <w:trPr>
          <w:trHeight w:val="374"/>
        </w:trPr>
        <w:tc>
          <w:tcPr>
            <w:tcW w:w="815" w:type="dxa"/>
            <w:tcBorders>
              <w:top w:val="single" w:sz="4" w:space="0" w:color="000000"/>
              <w:left w:val="nil"/>
              <w:bottom w:val="double" w:sz="4" w:space="0" w:color="000000"/>
              <w:right w:val="nil"/>
            </w:tcBorders>
          </w:tcPr>
          <w:p w14:paraId="0F665D90" w14:textId="77777777" w:rsidR="00BD3E65" w:rsidRDefault="0051003C">
            <w:pPr>
              <w:spacing w:after="0" w:line="259" w:lineRule="auto"/>
              <w:ind w:left="120" w:firstLine="0"/>
              <w:jc w:val="left"/>
            </w:pPr>
            <w:r>
              <w:rPr>
                <w:sz w:val="20"/>
              </w:rPr>
              <w:t>Bank</w:t>
            </w:r>
          </w:p>
        </w:tc>
        <w:tc>
          <w:tcPr>
            <w:tcW w:w="1386" w:type="dxa"/>
            <w:tcBorders>
              <w:top w:val="single" w:sz="4" w:space="0" w:color="000000"/>
              <w:left w:val="nil"/>
              <w:bottom w:val="double" w:sz="4" w:space="0" w:color="000000"/>
              <w:right w:val="nil"/>
            </w:tcBorders>
          </w:tcPr>
          <w:p w14:paraId="652029AA" w14:textId="77777777" w:rsidR="00BD3E65" w:rsidRDefault="0051003C">
            <w:pPr>
              <w:spacing w:after="0" w:line="259" w:lineRule="auto"/>
              <w:ind w:firstLine="0"/>
              <w:jc w:val="left"/>
            </w:pPr>
            <w:proofErr w:type="spellStart"/>
            <w:r>
              <w:rPr>
                <w:i/>
                <w:sz w:val="20"/>
              </w:rPr>
              <w:t>d</w:t>
            </w:r>
            <w:r>
              <w:rPr>
                <w:i/>
                <w:sz w:val="14"/>
              </w:rPr>
              <w:t>it</w:t>
            </w:r>
            <w:proofErr w:type="spellEnd"/>
          </w:p>
        </w:tc>
        <w:tc>
          <w:tcPr>
            <w:tcW w:w="2878" w:type="dxa"/>
            <w:tcBorders>
              <w:top w:val="single" w:sz="4" w:space="0" w:color="000000"/>
              <w:left w:val="nil"/>
              <w:bottom w:val="double" w:sz="4" w:space="0" w:color="000000"/>
              <w:right w:val="nil"/>
            </w:tcBorders>
          </w:tcPr>
          <w:p w14:paraId="1DEB3C1F" w14:textId="77777777" w:rsidR="00BD3E65" w:rsidRDefault="0051003C">
            <w:pPr>
              <w:spacing w:after="0" w:line="259" w:lineRule="auto"/>
              <w:ind w:firstLine="0"/>
              <w:jc w:val="left"/>
            </w:pPr>
            <w:proofErr w:type="spellStart"/>
            <w:r>
              <w:rPr>
                <w:i/>
                <w:sz w:val="20"/>
              </w:rPr>
              <w:t>d</w:t>
            </w:r>
            <w:r>
              <w:rPr>
                <w:i/>
                <w:sz w:val="14"/>
              </w:rPr>
              <w:t>it</w:t>
            </w:r>
            <w:proofErr w:type="spellEnd"/>
          </w:p>
        </w:tc>
      </w:tr>
    </w:tbl>
    <w:tbl>
      <w:tblPr>
        <w:tblStyle w:val="TableGrid"/>
        <w:tblpPr w:vertAnchor="text" w:tblpX="2919" w:tblpY="-29"/>
        <w:tblOverlap w:val="never"/>
        <w:tblW w:w="848" w:type="dxa"/>
        <w:tblInd w:w="0" w:type="dxa"/>
        <w:tblCellMar>
          <w:top w:w="29" w:type="dxa"/>
          <w:left w:w="115" w:type="dxa"/>
          <w:right w:w="115" w:type="dxa"/>
        </w:tblCellMar>
        <w:tblLook w:val="04A0" w:firstRow="1" w:lastRow="0" w:firstColumn="1" w:lastColumn="0" w:noHBand="0" w:noVBand="1"/>
      </w:tblPr>
      <w:tblGrid>
        <w:gridCol w:w="848"/>
      </w:tblGrid>
      <w:tr w:rsidR="00BD3E65" w14:paraId="1D1A981F" w14:textId="77777777">
        <w:trPr>
          <w:trHeight w:val="239"/>
        </w:trPr>
        <w:tc>
          <w:tcPr>
            <w:tcW w:w="848" w:type="dxa"/>
            <w:tcBorders>
              <w:top w:val="nil"/>
              <w:left w:val="nil"/>
              <w:bottom w:val="nil"/>
              <w:right w:val="nil"/>
            </w:tcBorders>
            <w:shd w:val="clear" w:color="auto" w:fill="FFE7E7"/>
          </w:tcPr>
          <w:p w14:paraId="726162DC" w14:textId="77777777" w:rsidR="00BD3E65" w:rsidRDefault="0051003C">
            <w:pPr>
              <w:spacing w:after="0" w:line="259" w:lineRule="auto"/>
              <w:ind w:left="89" w:firstLine="0"/>
              <w:jc w:val="center"/>
            </w:pPr>
            <w:r>
              <w:rPr>
                <w:sz w:val="20"/>
              </w:rPr>
              <w:t>-0.005</w:t>
            </w:r>
          </w:p>
        </w:tc>
      </w:tr>
    </w:tbl>
    <w:p w14:paraId="204A9D07" w14:textId="77777777" w:rsidR="00BD3E65" w:rsidRDefault="0051003C">
      <w:pPr>
        <w:tabs>
          <w:tab w:val="center" w:pos="3417"/>
          <w:tab w:val="center" w:pos="4806"/>
        </w:tabs>
        <w:spacing w:after="5" w:line="265" w:lineRule="auto"/>
        <w:ind w:firstLine="0"/>
        <w:jc w:val="left"/>
      </w:pPr>
      <w:r>
        <w:rPr>
          <w:rFonts w:ascii="Calibri" w:eastAsia="Calibri" w:hAnsi="Calibri" w:cs="Calibri"/>
        </w:rPr>
        <w:tab/>
      </w:r>
      <w:r>
        <w:rPr>
          <w:sz w:val="20"/>
        </w:rPr>
        <w:t>A.</w:t>
      </w:r>
      <w:r>
        <w:rPr>
          <w:sz w:val="20"/>
        </w:rPr>
        <w:tab/>
        <w:t>0.001</w:t>
      </w:r>
    </w:p>
    <w:p w14:paraId="6976DF1F" w14:textId="77777777" w:rsidR="00BD3E65" w:rsidRDefault="0051003C">
      <w:pPr>
        <w:tabs>
          <w:tab w:val="center" w:pos="3343"/>
          <w:tab w:val="center" w:pos="4728"/>
        </w:tabs>
        <w:spacing w:after="5" w:line="265" w:lineRule="auto"/>
        <w:ind w:firstLine="0"/>
        <w:jc w:val="left"/>
      </w:pPr>
      <w:r>
        <w:rPr>
          <w:rFonts w:ascii="Calibri" w:eastAsia="Calibri" w:hAnsi="Calibri" w:cs="Calibri"/>
        </w:rPr>
        <w:tab/>
      </w:r>
      <w:r>
        <w:rPr>
          <w:sz w:val="20"/>
        </w:rPr>
        <w:t>(0.003)</w:t>
      </w:r>
      <w:r>
        <w:rPr>
          <w:sz w:val="20"/>
        </w:rPr>
        <w:tab/>
        <w:t>(0.003)</w:t>
      </w:r>
    </w:p>
    <w:tbl>
      <w:tblPr>
        <w:tblStyle w:val="TableGrid"/>
        <w:tblpPr w:vertAnchor="text" w:tblpX="2919" w:tblpY="-29"/>
        <w:tblOverlap w:val="never"/>
        <w:tblW w:w="2234" w:type="dxa"/>
        <w:tblInd w:w="0" w:type="dxa"/>
        <w:tblCellMar>
          <w:top w:w="29" w:type="dxa"/>
          <w:left w:w="120" w:type="dxa"/>
          <w:right w:w="115" w:type="dxa"/>
        </w:tblCellMar>
        <w:tblLook w:val="04A0" w:firstRow="1" w:lastRow="0" w:firstColumn="1" w:lastColumn="0" w:noHBand="0" w:noVBand="1"/>
      </w:tblPr>
      <w:tblGrid>
        <w:gridCol w:w="848"/>
        <w:gridCol w:w="538"/>
        <w:gridCol w:w="848"/>
      </w:tblGrid>
      <w:tr w:rsidR="00BD3E65" w14:paraId="43A79CB5" w14:textId="77777777">
        <w:trPr>
          <w:trHeight w:val="239"/>
        </w:trPr>
        <w:tc>
          <w:tcPr>
            <w:tcW w:w="848" w:type="dxa"/>
            <w:tcBorders>
              <w:top w:val="nil"/>
              <w:left w:val="nil"/>
              <w:bottom w:val="nil"/>
              <w:right w:val="nil"/>
            </w:tcBorders>
            <w:shd w:val="clear" w:color="auto" w:fill="FFE7E7"/>
          </w:tcPr>
          <w:p w14:paraId="105A9057" w14:textId="77777777" w:rsidR="00BD3E65" w:rsidRDefault="0051003C">
            <w:pPr>
              <w:spacing w:after="0" w:line="259" w:lineRule="auto"/>
              <w:ind w:left="84" w:firstLine="0"/>
              <w:jc w:val="center"/>
            </w:pPr>
            <w:r>
              <w:rPr>
                <w:sz w:val="20"/>
              </w:rPr>
              <w:t>-0.027</w:t>
            </w:r>
          </w:p>
        </w:tc>
        <w:tc>
          <w:tcPr>
            <w:tcW w:w="538" w:type="dxa"/>
            <w:tcBorders>
              <w:top w:val="nil"/>
              <w:left w:val="nil"/>
              <w:bottom w:val="nil"/>
              <w:right w:val="nil"/>
            </w:tcBorders>
          </w:tcPr>
          <w:p w14:paraId="7D60188B" w14:textId="77777777" w:rsidR="00BD3E65" w:rsidRDefault="0051003C">
            <w:pPr>
              <w:spacing w:after="0" w:line="259" w:lineRule="auto"/>
              <w:ind w:firstLine="0"/>
              <w:jc w:val="left"/>
            </w:pPr>
            <w:r>
              <w:rPr>
                <w:sz w:val="20"/>
              </w:rPr>
              <w:t>***</w:t>
            </w:r>
          </w:p>
        </w:tc>
        <w:tc>
          <w:tcPr>
            <w:tcW w:w="848" w:type="dxa"/>
            <w:tcBorders>
              <w:top w:val="nil"/>
              <w:left w:val="nil"/>
              <w:bottom w:val="nil"/>
              <w:right w:val="nil"/>
            </w:tcBorders>
            <w:shd w:val="clear" w:color="auto" w:fill="FFE7E7"/>
          </w:tcPr>
          <w:p w14:paraId="6A9A7C83" w14:textId="77777777" w:rsidR="00BD3E65" w:rsidRDefault="0051003C">
            <w:pPr>
              <w:spacing w:after="0" w:line="259" w:lineRule="auto"/>
              <w:ind w:left="84" w:firstLine="0"/>
              <w:jc w:val="center"/>
            </w:pPr>
            <w:r>
              <w:rPr>
                <w:sz w:val="20"/>
              </w:rPr>
              <w:t>-0.022</w:t>
            </w:r>
          </w:p>
        </w:tc>
      </w:tr>
    </w:tbl>
    <w:p w14:paraId="1033B3E8" w14:textId="77777777" w:rsidR="00BD3E65" w:rsidRDefault="0051003C">
      <w:pPr>
        <w:spacing w:after="5" w:line="265" w:lineRule="auto"/>
        <w:ind w:left="2653" w:right="2499" w:hanging="10"/>
        <w:jc w:val="left"/>
      </w:pPr>
      <w:r>
        <w:rPr>
          <w:sz w:val="20"/>
        </w:rPr>
        <w:t>B***</w:t>
      </w:r>
    </w:p>
    <w:tbl>
      <w:tblPr>
        <w:tblStyle w:val="TableGrid"/>
        <w:tblW w:w="1995" w:type="dxa"/>
        <w:tblInd w:w="3038" w:type="dxa"/>
        <w:tblLook w:val="04A0" w:firstRow="1" w:lastRow="0" w:firstColumn="1" w:lastColumn="0" w:noHBand="0" w:noVBand="1"/>
      </w:tblPr>
      <w:tblGrid>
        <w:gridCol w:w="1358"/>
        <w:gridCol w:w="637"/>
      </w:tblGrid>
      <w:tr w:rsidR="00BD3E65" w14:paraId="12C60E4D" w14:textId="77777777">
        <w:trPr>
          <w:trHeight w:val="177"/>
        </w:trPr>
        <w:tc>
          <w:tcPr>
            <w:tcW w:w="1386" w:type="dxa"/>
            <w:tcBorders>
              <w:top w:val="nil"/>
              <w:left w:val="nil"/>
              <w:bottom w:val="nil"/>
              <w:right w:val="nil"/>
            </w:tcBorders>
          </w:tcPr>
          <w:p w14:paraId="2A899131" w14:textId="77777777" w:rsidR="00BD3E65" w:rsidRDefault="0051003C">
            <w:pPr>
              <w:spacing w:after="0" w:line="259" w:lineRule="auto"/>
              <w:ind w:firstLine="0"/>
              <w:jc w:val="left"/>
            </w:pPr>
            <w:r>
              <w:rPr>
                <w:sz w:val="20"/>
              </w:rPr>
              <w:t>(0.001)</w:t>
            </w:r>
          </w:p>
        </w:tc>
        <w:tc>
          <w:tcPr>
            <w:tcW w:w="609" w:type="dxa"/>
            <w:tcBorders>
              <w:top w:val="nil"/>
              <w:left w:val="nil"/>
              <w:bottom w:val="nil"/>
              <w:right w:val="nil"/>
            </w:tcBorders>
          </w:tcPr>
          <w:p w14:paraId="7A93CA55" w14:textId="77777777" w:rsidR="00BD3E65" w:rsidRDefault="0051003C">
            <w:pPr>
              <w:spacing w:after="0" w:line="259" w:lineRule="auto"/>
              <w:ind w:firstLine="0"/>
            </w:pPr>
            <w:r>
              <w:rPr>
                <w:sz w:val="20"/>
              </w:rPr>
              <w:t>(0.001)</w:t>
            </w:r>
          </w:p>
        </w:tc>
      </w:tr>
    </w:tbl>
    <w:p w14:paraId="531F5758" w14:textId="77777777" w:rsidR="00BD3E65" w:rsidRDefault="0051003C">
      <w:pPr>
        <w:numPr>
          <w:ilvl w:val="0"/>
          <w:numId w:val="2"/>
        </w:numPr>
        <w:spacing w:after="5" w:line="265" w:lineRule="auto"/>
        <w:ind w:right="2499" w:hanging="546"/>
        <w:jc w:val="left"/>
      </w:pPr>
      <w:r>
        <w:rPr>
          <w:sz w:val="20"/>
        </w:rPr>
        <w:t>-0.013</w:t>
      </w:r>
      <w:r>
        <w:rPr>
          <w:sz w:val="20"/>
        </w:rPr>
        <w:tab/>
        <w:t>-0.021</w:t>
      </w:r>
      <w:r>
        <w:rPr>
          <w:sz w:val="20"/>
        </w:rPr>
        <w:tab/>
        <w:t>*</w:t>
      </w:r>
    </w:p>
    <w:tbl>
      <w:tblPr>
        <w:tblStyle w:val="TableGrid"/>
        <w:tblW w:w="1995" w:type="dxa"/>
        <w:tblInd w:w="3038" w:type="dxa"/>
        <w:tblLook w:val="04A0" w:firstRow="1" w:lastRow="0" w:firstColumn="1" w:lastColumn="0" w:noHBand="0" w:noVBand="1"/>
      </w:tblPr>
      <w:tblGrid>
        <w:gridCol w:w="1358"/>
        <w:gridCol w:w="637"/>
      </w:tblGrid>
      <w:tr w:rsidR="00BD3E65" w14:paraId="4644FF77" w14:textId="77777777">
        <w:trPr>
          <w:trHeight w:val="177"/>
        </w:trPr>
        <w:tc>
          <w:tcPr>
            <w:tcW w:w="1386" w:type="dxa"/>
            <w:tcBorders>
              <w:top w:val="nil"/>
              <w:left w:val="nil"/>
              <w:bottom w:val="nil"/>
              <w:right w:val="nil"/>
            </w:tcBorders>
          </w:tcPr>
          <w:p w14:paraId="7466ADB9" w14:textId="77777777" w:rsidR="00BD3E65" w:rsidRDefault="0051003C">
            <w:pPr>
              <w:spacing w:after="0" w:line="259" w:lineRule="auto"/>
              <w:ind w:firstLine="0"/>
              <w:jc w:val="left"/>
            </w:pPr>
            <w:r>
              <w:rPr>
                <w:sz w:val="20"/>
              </w:rPr>
              <w:t>(0.008)</w:t>
            </w:r>
          </w:p>
        </w:tc>
        <w:tc>
          <w:tcPr>
            <w:tcW w:w="609" w:type="dxa"/>
            <w:tcBorders>
              <w:top w:val="nil"/>
              <w:left w:val="nil"/>
              <w:bottom w:val="nil"/>
              <w:right w:val="nil"/>
            </w:tcBorders>
          </w:tcPr>
          <w:p w14:paraId="22237B7C" w14:textId="77777777" w:rsidR="00BD3E65" w:rsidRDefault="0051003C">
            <w:pPr>
              <w:spacing w:after="0" w:line="259" w:lineRule="auto"/>
              <w:ind w:firstLine="0"/>
            </w:pPr>
            <w:r>
              <w:rPr>
                <w:sz w:val="20"/>
              </w:rPr>
              <w:t>(0.011)</w:t>
            </w:r>
          </w:p>
        </w:tc>
      </w:tr>
    </w:tbl>
    <w:p w14:paraId="600953A4" w14:textId="77777777" w:rsidR="00BD3E65" w:rsidRDefault="0051003C">
      <w:pPr>
        <w:numPr>
          <w:ilvl w:val="0"/>
          <w:numId w:val="2"/>
        </w:numPr>
        <w:spacing w:after="5" w:line="265" w:lineRule="auto"/>
        <w:ind w:right="2499" w:hanging="546"/>
        <w:jc w:val="left"/>
      </w:pPr>
      <w:r>
        <w:rPr>
          <w:sz w:val="20"/>
        </w:rPr>
        <w:lastRenderedPageBreak/>
        <w:t>0.005</w:t>
      </w:r>
      <w:r>
        <w:rPr>
          <w:sz w:val="20"/>
        </w:rPr>
        <w:tab/>
        <w:t>0.011</w:t>
      </w:r>
      <w:r>
        <w:rPr>
          <w:sz w:val="20"/>
        </w:rPr>
        <w:tab/>
        <w:t>***</w:t>
      </w:r>
    </w:p>
    <w:tbl>
      <w:tblPr>
        <w:tblStyle w:val="TableGrid"/>
        <w:tblW w:w="2364" w:type="dxa"/>
        <w:tblInd w:w="2669" w:type="dxa"/>
        <w:tblLook w:val="04A0" w:firstRow="1" w:lastRow="0" w:firstColumn="1" w:lastColumn="0" w:noHBand="0" w:noVBand="1"/>
      </w:tblPr>
      <w:tblGrid>
        <w:gridCol w:w="362"/>
        <w:gridCol w:w="1365"/>
        <w:gridCol w:w="637"/>
      </w:tblGrid>
      <w:tr w:rsidR="00BD3E65" w14:paraId="4E673824" w14:textId="77777777">
        <w:trPr>
          <w:trHeight w:val="208"/>
        </w:trPr>
        <w:tc>
          <w:tcPr>
            <w:tcW w:w="369" w:type="dxa"/>
            <w:tcBorders>
              <w:top w:val="nil"/>
              <w:left w:val="nil"/>
              <w:bottom w:val="nil"/>
              <w:right w:val="nil"/>
            </w:tcBorders>
          </w:tcPr>
          <w:p w14:paraId="60DAAB7E" w14:textId="77777777" w:rsidR="00BD3E65" w:rsidRDefault="00BD3E65">
            <w:pPr>
              <w:spacing w:after="160" w:line="259" w:lineRule="auto"/>
              <w:ind w:firstLine="0"/>
              <w:jc w:val="left"/>
            </w:pPr>
          </w:p>
        </w:tc>
        <w:tc>
          <w:tcPr>
            <w:tcW w:w="1386" w:type="dxa"/>
            <w:tcBorders>
              <w:top w:val="nil"/>
              <w:left w:val="nil"/>
              <w:bottom w:val="nil"/>
              <w:right w:val="nil"/>
            </w:tcBorders>
          </w:tcPr>
          <w:p w14:paraId="3FF1F6B6" w14:textId="77777777" w:rsidR="00BD3E65" w:rsidRDefault="0051003C">
            <w:pPr>
              <w:spacing w:after="0" w:line="259" w:lineRule="auto"/>
              <w:ind w:firstLine="0"/>
              <w:jc w:val="left"/>
            </w:pPr>
            <w:r>
              <w:rPr>
                <w:sz w:val="20"/>
              </w:rPr>
              <w:t>(0.003)</w:t>
            </w:r>
          </w:p>
        </w:tc>
        <w:tc>
          <w:tcPr>
            <w:tcW w:w="609" w:type="dxa"/>
            <w:tcBorders>
              <w:top w:val="nil"/>
              <w:left w:val="nil"/>
              <w:bottom w:val="nil"/>
              <w:right w:val="nil"/>
            </w:tcBorders>
          </w:tcPr>
          <w:p w14:paraId="40927A36" w14:textId="77777777" w:rsidR="00BD3E65" w:rsidRDefault="0051003C">
            <w:pPr>
              <w:spacing w:after="0" w:line="259" w:lineRule="auto"/>
              <w:ind w:firstLine="0"/>
            </w:pPr>
            <w:r>
              <w:rPr>
                <w:sz w:val="20"/>
              </w:rPr>
              <w:t>(0.003)</w:t>
            </w:r>
          </w:p>
        </w:tc>
      </w:tr>
      <w:tr w:rsidR="00BD3E65" w14:paraId="67076B7F" w14:textId="77777777">
        <w:trPr>
          <w:trHeight w:val="239"/>
        </w:trPr>
        <w:tc>
          <w:tcPr>
            <w:tcW w:w="369" w:type="dxa"/>
            <w:tcBorders>
              <w:top w:val="nil"/>
              <w:left w:val="nil"/>
              <w:bottom w:val="nil"/>
              <w:right w:val="nil"/>
            </w:tcBorders>
          </w:tcPr>
          <w:p w14:paraId="68E1A4B4" w14:textId="77777777" w:rsidR="00BD3E65" w:rsidRDefault="0051003C">
            <w:pPr>
              <w:spacing w:after="0" w:line="259" w:lineRule="auto"/>
              <w:ind w:firstLine="0"/>
              <w:jc w:val="left"/>
            </w:pPr>
            <w:r>
              <w:rPr>
                <w:sz w:val="20"/>
              </w:rPr>
              <w:t>F</w:t>
            </w:r>
          </w:p>
        </w:tc>
        <w:tc>
          <w:tcPr>
            <w:tcW w:w="1386" w:type="dxa"/>
            <w:tcBorders>
              <w:top w:val="nil"/>
              <w:left w:val="nil"/>
              <w:bottom w:val="nil"/>
              <w:right w:val="nil"/>
            </w:tcBorders>
          </w:tcPr>
          <w:p w14:paraId="33786F40" w14:textId="77777777" w:rsidR="00BD3E65" w:rsidRDefault="0051003C">
            <w:pPr>
              <w:spacing w:after="0" w:line="259" w:lineRule="auto"/>
              <w:ind w:left="88" w:firstLine="0"/>
              <w:jc w:val="left"/>
            </w:pPr>
            <w:r>
              <w:rPr>
                <w:sz w:val="20"/>
              </w:rPr>
              <w:t>-0.004</w:t>
            </w:r>
          </w:p>
        </w:tc>
        <w:tc>
          <w:tcPr>
            <w:tcW w:w="609" w:type="dxa"/>
            <w:tcBorders>
              <w:top w:val="nil"/>
              <w:left w:val="nil"/>
              <w:bottom w:val="nil"/>
              <w:right w:val="nil"/>
            </w:tcBorders>
          </w:tcPr>
          <w:p w14:paraId="2E50A645" w14:textId="77777777" w:rsidR="00BD3E65" w:rsidRDefault="0051003C">
            <w:pPr>
              <w:spacing w:after="0" w:line="259" w:lineRule="auto"/>
              <w:ind w:left="89" w:firstLine="0"/>
              <w:jc w:val="left"/>
            </w:pPr>
            <w:r>
              <w:rPr>
                <w:sz w:val="20"/>
              </w:rPr>
              <w:t>-0.004</w:t>
            </w:r>
          </w:p>
        </w:tc>
      </w:tr>
      <w:tr w:rsidR="00BD3E65" w14:paraId="1DC85D89" w14:textId="77777777">
        <w:trPr>
          <w:trHeight w:val="208"/>
        </w:trPr>
        <w:tc>
          <w:tcPr>
            <w:tcW w:w="369" w:type="dxa"/>
            <w:tcBorders>
              <w:top w:val="nil"/>
              <w:left w:val="nil"/>
              <w:bottom w:val="nil"/>
              <w:right w:val="nil"/>
            </w:tcBorders>
          </w:tcPr>
          <w:p w14:paraId="22B3DD73" w14:textId="77777777" w:rsidR="00BD3E65" w:rsidRDefault="00BD3E65">
            <w:pPr>
              <w:spacing w:after="160" w:line="259" w:lineRule="auto"/>
              <w:ind w:firstLine="0"/>
              <w:jc w:val="left"/>
            </w:pPr>
          </w:p>
        </w:tc>
        <w:tc>
          <w:tcPr>
            <w:tcW w:w="1386" w:type="dxa"/>
            <w:tcBorders>
              <w:top w:val="nil"/>
              <w:left w:val="nil"/>
              <w:bottom w:val="nil"/>
              <w:right w:val="nil"/>
            </w:tcBorders>
          </w:tcPr>
          <w:p w14:paraId="69435759" w14:textId="77777777" w:rsidR="00BD3E65" w:rsidRDefault="0051003C">
            <w:pPr>
              <w:spacing w:after="0" w:line="259" w:lineRule="auto"/>
              <w:ind w:firstLine="0"/>
              <w:jc w:val="left"/>
            </w:pPr>
            <w:r>
              <w:rPr>
                <w:sz w:val="20"/>
              </w:rPr>
              <w:t>(0.004)</w:t>
            </w:r>
          </w:p>
        </w:tc>
        <w:tc>
          <w:tcPr>
            <w:tcW w:w="609" w:type="dxa"/>
            <w:tcBorders>
              <w:top w:val="nil"/>
              <w:left w:val="nil"/>
              <w:bottom w:val="nil"/>
              <w:right w:val="nil"/>
            </w:tcBorders>
          </w:tcPr>
          <w:p w14:paraId="577AD19D" w14:textId="77777777" w:rsidR="00BD3E65" w:rsidRDefault="0051003C">
            <w:pPr>
              <w:spacing w:after="0" w:line="259" w:lineRule="auto"/>
              <w:ind w:firstLine="0"/>
            </w:pPr>
            <w:r>
              <w:rPr>
                <w:sz w:val="20"/>
              </w:rPr>
              <w:t>(0.005)</w:t>
            </w:r>
          </w:p>
        </w:tc>
      </w:tr>
    </w:tbl>
    <w:tbl>
      <w:tblPr>
        <w:tblStyle w:val="TableGrid"/>
        <w:tblpPr w:vertAnchor="text" w:tblpX="2919" w:tblpY="-29"/>
        <w:tblOverlap w:val="never"/>
        <w:tblW w:w="848" w:type="dxa"/>
        <w:tblInd w:w="0" w:type="dxa"/>
        <w:tblCellMar>
          <w:top w:w="29" w:type="dxa"/>
          <w:left w:w="115" w:type="dxa"/>
          <w:right w:w="115" w:type="dxa"/>
        </w:tblCellMar>
        <w:tblLook w:val="04A0" w:firstRow="1" w:lastRow="0" w:firstColumn="1" w:lastColumn="0" w:noHBand="0" w:noVBand="1"/>
      </w:tblPr>
      <w:tblGrid>
        <w:gridCol w:w="869"/>
      </w:tblGrid>
      <w:tr w:rsidR="00BD3E65" w14:paraId="1B3484E6" w14:textId="77777777">
        <w:trPr>
          <w:trHeight w:val="239"/>
        </w:trPr>
        <w:tc>
          <w:tcPr>
            <w:tcW w:w="848" w:type="dxa"/>
            <w:tcBorders>
              <w:top w:val="nil"/>
              <w:left w:val="nil"/>
              <w:bottom w:val="nil"/>
              <w:right w:val="nil"/>
            </w:tcBorders>
            <w:shd w:val="clear" w:color="auto" w:fill="E2EFDA"/>
          </w:tcPr>
          <w:p w14:paraId="2AB92105" w14:textId="77777777" w:rsidR="00BD3E65" w:rsidRDefault="0051003C">
            <w:pPr>
              <w:spacing w:after="0" w:line="259" w:lineRule="auto"/>
              <w:ind w:left="155" w:firstLine="0"/>
              <w:jc w:val="center"/>
            </w:pPr>
            <w:r>
              <w:rPr>
                <w:sz w:val="20"/>
              </w:rPr>
              <w:t>0.006</w:t>
            </w:r>
          </w:p>
        </w:tc>
      </w:tr>
    </w:tbl>
    <w:p w14:paraId="48DB3B5A" w14:textId="77777777" w:rsidR="00BD3E65" w:rsidRDefault="0051003C">
      <w:pPr>
        <w:tabs>
          <w:tab w:val="center" w:pos="3414"/>
          <w:tab w:val="center" w:pos="4806"/>
        </w:tabs>
        <w:spacing w:after="5" w:line="265" w:lineRule="auto"/>
        <w:ind w:firstLine="0"/>
        <w:jc w:val="left"/>
      </w:pPr>
      <w:r>
        <w:rPr>
          <w:rFonts w:ascii="Calibri" w:eastAsia="Calibri" w:hAnsi="Calibri" w:cs="Calibri"/>
        </w:rPr>
        <w:tab/>
      </w:r>
      <w:r>
        <w:rPr>
          <w:sz w:val="20"/>
        </w:rPr>
        <w:t>G**</w:t>
      </w:r>
      <w:r>
        <w:rPr>
          <w:sz w:val="20"/>
        </w:rPr>
        <w:tab/>
        <w:t>0.000</w:t>
      </w:r>
    </w:p>
    <w:p w14:paraId="1D80D6B2" w14:textId="77777777" w:rsidR="00BD3E65" w:rsidRDefault="0051003C">
      <w:pPr>
        <w:tabs>
          <w:tab w:val="center" w:pos="3343"/>
          <w:tab w:val="center" w:pos="4728"/>
        </w:tabs>
        <w:spacing w:after="5" w:line="265" w:lineRule="auto"/>
        <w:ind w:firstLine="0"/>
        <w:jc w:val="left"/>
      </w:pPr>
      <w:r>
        <w:rPr>
          <w:rFonts w:ascii="Calibri" w:eastAsia="Calibri" w:hAnsi="Calibri" w:cs="Calibri"/>
        </w:rPr>
        <w:tab/>
      </w:r>
      <w:r>
        <w:rPr>
          <w:sz w:val="20"/>
        </w:rPr>
        <w:t>(0.002)</w:t>
      </w:r>
      <w:r>
        <w:rPr>
          <w:sz w:val="20"/>
        </w:rPr>
        <w:tab/>
        <w:t>(0.002)</w:t>
      </w:r>
    </w:p>
    <w:tbl>
      <w:tblPr>
        <w:tblStyle w:val="TableGrid"/>
        <w:tblpPr w:vertAnchor="text" w:tblpX="2919" w:tblpY="-29"/>
        <w:tblOverlap w:val="never"/>
        <w:tblW w:w="2234" w:type="dxa"/>
        <w:tblInd w:w="0" w:type="dxa"/>
        <w:tblCellMar>
          <w:top w:w="29" w:type="dxa"/>
          <w:left w:w="120" w:type="dxa"/>
          <w:right w:w="115" w:type="dxa"/>
        </w:tblCellMar>
        <w:tblLook w:val="04A0" w:firstRow="1" w:lastRow="0" w:firstColumn="1" w:lastColumn="0" w:noHBand="0" w:noVBand="1"/>
      </w:tblPr>
      <w:tblGrid>
        <w:gridCol w:w="848"/>
        <w:gridCol w:w="538"/>
        <w:gridCol w:w="848"/>
      </w:tblGrid>
      <w:tr w:rsidR="00BD3E65" w14:paraId="417619C9" w14:textId="77777777">
        <w:trPr>
          <w:trHeight w:val="239"/>
        </w:trPr>
        <w:tc>
          <w:tcPr>
            <w:tcW w:w="848" w:type="dxa"/>
            <w:tcBorders>
              <w:top w:val="nil"/>
              <w:left w:val="nil"/>
              <w:bottom w:val="nil"/>
              <w:right w:val="nil"/>
            </w:tcBorders>
            <w:shd w:val="clear" w:color="auto" w:fill="FFE7E7"/>
          </w:tcPr>
          <w:p w14:paraId="72B92CD3" w14:textId="77777777" w:rsidR="00BD3E65" w:rsidRDefault="0051003C">
            <w:pPr>
              <w:spacing w:after="0" w:line="259" w:lineRule="auto"/>
              <w:ind w:left="84" w:firstLine="0"/>
              <w:jc w:val="center"/>
            </w:pPr>
            <w:r>
              <w:rPr>
                <w:sz w:val="20"/>
              </w:rPr>
              <w:t>-0.042</w:t>
            </w:r>
          </w:p>
        </w:tc>
        <w:tc>
          <w:tcPr>
            <w:tcW w:w="538" w:type="dxa"/>
            <w:tcBorders>
              <w:top w:val="nil"/>
              <w:left w:val="nil"/>
              <w:bottom w:val="nil"/>
              <w:right w:val="nil"/>
            </w:tcBorders>
          </w:tcPr>
          <w:p w14:paraId="44F98367" w14:textId="77777777" w:rsidR="00BD3E65" w:rsidRDefault="0051003C">
            <w:pPr>
              <w:spacing w:after="0" w:line="259" w:lineRule="auto"/>
              <w:ind w:firstLine="0"/>
              <w:jc w:val="left"/>
            </w:pPr>
            <w:r>
              <w:rPr>
                <w:sz w:val="20"/>
              </w:rPr>
              <w:t>***</w:t>
            </w:r>
          </w:p>
        </w:tc>
        <w:tc>
          <w:tcPr>
            <w:tcW w:w="848" w:type="dxa"/>
            <w:tcBorders>
              <w:top w:val="nil"/>
              <w:left w:val="nil"/>
              <w:bottom w:val="nil"/>
              <w:right w:val="nil"/>
            </w:tcBorders>
            <w:shd w:val="clear" w:color="auto" w:fill="FFE7E7"/>
          </w:tcPr>
          <w:p w14:paraId="3332DDDC" w14:textId="77777777" w:rsidR="00BD3E65" w:rsidRDefault="0051003C">
            <w:pPr>
              <w:spacing w:after="0" w:line="259" w:lineRule="auto"/>
              <w:ind w:left="84" w:firstLine="0"/>
              <w:jc w:val="center"/>
            </w:pPr>
            <w:r>
              <w:rPr>
                <w:sz w:val="20"/>
              </w:rPr>
              <w:t>-0.019</w:t>
            </w:r>
          </w:p>
        </w:tc>
      </w:tr>
    </w:tbl>
    <w:p w14:paraId="6AC81E31" w14:textId="77777777" w:rsidR="00BD3E65" w:rsidRDefault="0051003C">
      <w:pPr>
        <w:spacing w:after="5" w:line="265" w:lineRule="auto"/>
        <w:ind w:left="2653" w:right="2499" w:hanging="10"/>
        <w:jc w:val="left"/>
      </w:pPr>
      <w:r>
        <w:rPr>
          <w:sz w:val="20"/>
        </w:rPr>
        <w:t>H***</w:t>
      </w:r>
    </w:p>
    <w:tbl>
      <w:tblPr>
        <w:tblStyle w:val="TableGrid"/>
        <w:tblW w:w="2306" w:type="dxa"/>
        <w:tblInd w:w="2727" w:type="dxa"/>
        <w:tblLook w:val="04A0" w:firstRow="1" w:lastRow="0" w:firstColumn="1" w:lastColumn="0" w:noHBand="0" w:noVBand="1"/>
      </w:tblPr>
      <w:tblGrid>
        <w:gridCol w:w="304"/>
        <w:gridCol w:w="1363"/>
        <w:gridCol w:w="639"/>
      </w:tblGrid>
      <w:tr w:rsidR="00BD3E65" w14:paraId="39B289C0" w14:textId="77777777">
        <w:trPr>
          <w:trHeight w:val="208"/>
        </w:trPr>
        <w:tc>
          <w:tcPr>
            <w:tcW w:w="311" w:type="dxa"/>
            <w:tcBorders>
              <w:top w:val="nil"/>
              <w:left w:val="nil"/>
              <w:bottom w:val="nil"/>
              <w:right w:val="nil"/>
            </w:tcBorders>
          </w:tcPr>
          <w:p w14:paraId="1A3B2667" w14:textId="77777777" w:rsidR="00BD3E65" w:rsidRDefault="00BD3E65">
            <w:pPr>
              <w:spacing w:after="160" w:line="259" w:lineRule="auto"/>
              <w:ind w:firstLine="0"/>
              <w:jc w:val="left"/>
            </w:pPr>
          </w:p>
        </w:tc>
        <w:tc>
          <w:tcPr>
            <w:tcW w:w="1386" w:type="dxa"/>
            <w:tcBorders>
              <w:top w:val="nil"/>
              <w:left w:val="nil"/>
              <w:bottom w:val="nil"/>
              <w:right w:val="nil"/>
            </w:tcBorders>
          </w:tcPr>
          <w:p w14:paraId="6A3D06C5" w14:textId="77777777" w:rsidR="00BD3E65" w:rsidRDefault="0051003C">
            <w:pPr>
              <w:spacing w:after="0" w:line="259" w:lineRule="auto"/>
              <w:ind w:firstLine="0"/>
              <w:jc w:val="left"/>
            </w:pPr>
            <w:r>
              <w:rPr>
                <w:sz w:val="20"/>
              </w:rPr>
              <w:t>(0.006)</w:t>
            </w:r>
          </w:p>
        </w:tc>
        <w:tc>
          <w:tcPr>
            <w:tcW w:w="609" w:type="dxa"/>
            <w:tcBorders>
              <w:top w:val="nil"/>
              <w:left w:val="nil"/>
              <w:bottom w:val="nil"/>
              <w:right w:val="nil"/>
            </w:tcBorders>
          </w:tcPr>
          <w:p w14:paraId="4239AD1A" w14:textId="77777777" w:rsidR="00BD3E65" w:rsidRDefault="0051003C">
            <w:pPr>
              <w:spacing w:after="0" w:line="259" w:lineRule="auto"/>
              <w:ind w:firstLine="0"/>
            </w:pPr>
            <w:r>
              <w:rPr>
                <w:sz w:val="20"/>
              </w:rPr>
              <w:t>(0.005)</w:t>
            </w:r>
          </w:p>
        </w:tc>
      </w:tr>
      <w:tr w:rsidR="00BD3E65" w14:paraId="1624CBDD" w14:textId="77777777">
        <w:trPr>
          <w:trHeight w:val="239"/>
        </w:trPr>
        <w:tc>
          <w:tcPr>
            <w:tcW w:w="311" w:type="dxa"/>
            <w:tcBorders>
              <w:top w:val="nil"/>
              <w:left w:val="nil"/>
              <w:bottom w:val="nil"/>
              <w:right w:val="nil"/>
            </w:tcBorders>
          </w:tcPr>
          <w:p w14:paraId="115B5349" w14:textId="77777777" w:rsidR="00BD3E65" w:rsidRDefault="0051003C">
            <w:pPr>
              <w:spacing w:after="0" w:line="259" w:lineRule="auto"/>
              <w:ind w:firstLine="0"/>
              <w:jc w:val="left"/>
            </w:pPr>
            <w:r>
              <w:rPr>
                <w:sz w:val="20"/>
              </w:rPr>
              <w:t>I</w:t>
            </w:r>
          </w:p>
        </w:tc>
        <w:tc>
          <w:tcPr>
            <w:tcW w:w="1386" w:type="dxa"/>
            <w:tcBorders>
              <w:top w:val="nil"/>
              <w:left w:val="nil"/>
              <w:bottom w:val="nil"/>
              <w:right w:val="nil"/>
            </w:tcBorders>
          </w:tcPr>
          <w:p w14:paraId="7796C466" w14:textId="77777777" w:rsidR="00BD3E65" w:rsidRDefault="0051003C">
            <w:pPr>
              <w:spacing w:after="0" w:line="259" w:lineRule="auto"/>
              <w:ind w:left="88" w:firstLine="0"/>
              <w:jc w:val="left"/>
            </w:pPr>
            <w:r>
              <w:rPr>
                <w:sz w:val="20"/>
              </w:rPr>
              <w:t>-0.003</w:t>
            </w:r>
          </w:p>
        </w:tc>
        <w:tc>
          <w:tcPr>
            <w:tcW w:w="609" w:type="dxa"/>
            <w:tcBorders>
              <w:top w:val="nil"/>
              <w:left w:val="nil"/>
              <w:bottom w:val="nil"/>
              <w:right w:val="nil"/>
            </w:tcBorders>
          </w:tcPr>
          <w:p w14:paraId="6DF975B0" w14:textId="77777777" w:rsidR="00BD3E65" w:rsidRDefault="0051003C">
            <w:pPr>
              <w:spacing w:after="0" w:line="259" w:lineRule="auto"/>
              <w:ind w:left="155" w:firstLine="0"/>
              <w:jc w:val="left"/>
            </w:pPr>
            <w:r>
              <w:rPr>
                <w:sz w:val="20"/>
              </w:rPr>
              <w:t>0.003</w:t>
            </w:r>
          </w:p>
        </w:tc>
      </w:tr>
      <w:tr w:rsidR="00BD3E65" w14:paraId="4A62FC7F" w14:textId="77777777">
        <w:trPr>
          <w:trHeight w:val="208"/>
        </w:trPr>
        <w:tc>
          <w:tcPr>
            <w:tcW w:w="311" w:type="dxa"/>
            <w:tcBorders>
              <w:top w:val="nil"/>
              <w:left w:val="nil"/>
              <w:bottom w:val="nil"/>
              <w:right w:val="nil"/>
            </w:tcBorders>
          </w:tcPr>
          <w:p w14:paraId="1CAD988E" w14:textId="77777777" w:rsidR="00BD3E65" w:rsidRDefault="00BD3E65">
            <w:pPr>
              <w:spacing w:after="160" w:line="259" w:lineRule="auto"/>
              <w:ind w:firstLine="0"/>
              <w:jc w:val="left"/>
            </w:pPr>
          </w:p>
        </w:tc>
        <w:tc>
          <w:tcPr>
            <w:tcW w:w="1386" w:type="dxa"/>
            <w:tcBorders>
              <w:top w:val="nil"/>
              <w:left w:val="nil"/>
              <w:bottom w:val="nil"/>
              <w:right w:val="nil"/>
            </w:tcBorders>
          </w:tcPr>
          <w:p w14:paraId="4AC24D10" w14:textId="77777777" w:rsidR="00BD3E65" w:rsidRDefault="0051003C">
            <w:pPr>
              <w:spacing w:after="0" w:line="259" w:lineRule="auto"/>
              <w:ind w:firstLine="0"/>
              <w:jc w:val="left"/>
            </w:pPr>
            <w:r>
              <w:rPr>
                <w:sz w:val="20"/>
              </w:rPr>
              <w:t>(0.005)</w:t>
            </w:r>
          </w:p>
        </w:tc>
        <w:tc>
          <w:tcPr>
            <w:tcW w:w="609" w:type="dxa"/>
            <w:tcBorders>
              <w:top w:val="nil"/>
              <w:left w:val="nil"/>
              <w:bottom w:val="nil"/>
              <w:right w:val="nil"/>
            </w:tcBorders>
          </w:tcPr>
          <w:p w14:paraId="1B13319C" w14:textId="77777777" w:rsidR="00BD3E65" w:rsidRDefault="0051003C">
            <w:pPr>
              <w:spacing w:after="0" w:line="259" w:lineRule="auto"/>
              <w:ind w:firstLine="0"/>
            </w:pPr>
            <w:r>
              <w:rPr>
                <w:sz w:val="20"/>
              </w:rPr>
              <w:t>(0.005)</w:t>
            </w:r>
          </w:p>
        </w:tc>
      </w:tr>
    </w:tbl>
    <w:tbl>
      <w:tblPr>
        <w:tblStyle w:val="TableGrid"/>
        <w:tblpPr w:vertAnchor="text" w:tblpX="2919" w:tblpY="-29"/>
        <w:tblOverlap w:val="never"/>
        <w:tblW w:w="2234" w:type="dxa"/>
        <w:tblInd w:w="0" w:type="dxa"/>
        <w:tblCellMar>
          <w:top w:w="29" w:type="dxa"/>
          <w:left w:w="120" w:type="dxa"/>
          <w:right w:w="115" w:type="dxa"/>
        </w:tblCellMar>
        <w:tblLook w:val="04A0" w:firstRow="1" w:lastRow="0" w:firstColumn="1" w:lastColumn="0" w:noHBand="0" w:noVBand="1"/>
      </w:tblPr>
      <w:tblGrid>
        <w:gridCol w:w="848"/>
        <w:gridCol w:w="538"/>
        <w:gridCol w:w="848"/>
      </w:tblGrid>
      <w:tr w:rsidR="00BD3E65" w14:paraId="5EB77A67" w14:textId="77777777">
        <w:trPr>
          <w:trHeight w:val="239"/>
        </w:trPr>
        <w:tc>
          <w:tcPr>
            <w:tcW w:w="848" w:type="dxa"/>
            <w:tcBorders>
              <w:top w:val="nil"/>
              <w:left w:val="nil"/>
              <w:bottom w:val="nil"/>
              <w:right w:val="nil"/>
            </w:tcBorders>
            <w:shd w:val="clear" w:color="auto" w:fill="FFE7E7"/>
          </w:tcPr>
          <w:p w14:paraId="527D7146" w14:textId="77777777" w:rsidR="00BD3E65" w:rsidRDefault="0051003C">
            <w:pPr>
              <w:spacing w:after="0" w:line="259" w:lineRule="auto"/>
              <w:ind w:left="84" w:firstLine="0"/>
              <w:jc w:val="center"/>
            </w:pPr>
            <w:r>
              <w:rPr>
                <w:sz w:val="20"/>
              </w:rPr>
              <w:t>-0.014</w:t>
            </w:r>
          </w:p>
        </w:tc>
        <w:tc>
          <w:tcPr>
            <w:tcW w:w="538" w:type="dxa"/>
            <w:tcBorders>
              <w:top w:val="nil"/>
              <w:left w:val="nil"/>
              <w:bottom w:val="nil"/>
              <w:right w:val="nil"/>
            </w:tcBorders>
          </w:tcPr>
          <w:p w14:paraId="316F5BCE" w14:textId="77777777" w:rsidR="00BD3E65" w:rsidRDefault="0051003C">
            <w:pPr>
              <w:spacing w:after="0" w:line="259" w:lineRule="auto"/>
              <w:ind w:firstLine="0"/>
              <w:jc w:val="left"/>
            </w:pPr>
            <w:r>
              <w:rPr>
                <w:sz w:val="20"/>
              </w:rPr>
              <w:t>***</w:t>
            </w:r>
          </w:p>
        </w:tc>
        <w:tc>
          <w:tcPr>
            <w:tcW w:w="848" w:type="dxa"/>
            <w:tcBorders>
              <w:top w:val="nil"/>
              <w:left w:val="nil"/>
              <w:bottom w:val="nil"/>
              <w:right w:val="nil"/>
            </w:tcBorders>
            <w:shd w:val="clear" w:color="auto" w:fill="FFE7E7"/>
          </w:tcPr>
          <w:p w14:paraId="1821AB5B" w14:textId="77777777" w:rsidR="00BD3E65" w:rsidRDefault="0051003C">
            <w:pPr>
              <w:spacing w:after="0" w:line="259" w:lineRule="auto"/>
              <w:ind w:left="84" w:firstLine="0"/>
              <w:jc w:val="center"/>
            </w:pPr>
            <w:r>
              <w:rPr>
                <w:sz w:val="20"/>
              </w:rPr>
              <w:t>-0.013</w:t>
            </w:r>
          </w:p>
        </w:tc>
      </w:tr>
    </w:tbl>
    <w:p w14:paraId="3FDFB209" w14:textId="77777777" w:rsidR="00BD3E65" w:rsidRDefault="0051003C">
      <w:pPr>
        <w:spacing w:after="5" w:line="265" w:lineRule="auto"/>
        <w:ind w:left="2653" w:right="2499" w:hanging="10"/>
        <w:jc w:val="left"/>
      </w:pPr>
      <w:r>
        <w:rPr>
          <w:sz w:val="20"/>
        </w:rPr>
        <w:t>J***</w:t>
      </w:r>
    </w:p>
    <w:p w14:paraId="03BDDD56" w14:textId="77777777" w:rsidR="00BD3E65" w:rsidRDefault="0051003C">
      <w:pPr>
        <w:tabs>
          <w:tab w:val="center" w:pos="3343"/>
          <w:tab w:val="center" w:pos="4728"/>
        </w:tabs>
        <w:spacing w:after="5" w:line="265" w:lineRule="auto"/>
        <w:ind w:firstLine="0"/>
        <w:jc w:val="left"/>
      </w:pPr>
      <w:r>
        <w:rPr>
          <w:rFonts w:ascii="Calibri" w:eastAsia="Calibri" w:hAnsi="Calibri" w:cs="Calibri"/>
        </w:rPr>
        <w:tab/>
      </w:r>
      <w:r>
        <w:rPr>
          <w:sz w:val="20"/>
        </w:rPr>
        <w:t>(0.002)</w:t>
      </w:r>
      <w:r>
        <w:rPr>
          <w:sz w:val="20"/>
        </w:rPr>
        <w:tab/>
        <w:t>(0.002)</w:t>
      </w:r>
    </w:p>
    <w:tbl>
      <w:tblPr>
        <w:tblStyle w:val="TableGrid"/>
        <w:tblpPr w:vertAnchor="text" w:tblpX="2919" w:tblpY="-29"/>
        <w:tblOverlap w:val="never"/>
        <w:tblW w:w="2234" w:type="dxa"/>
        <w:tblInd w:w="0" w:type="dxa"/>
        <w:tblCellMar>
          <w:top w:w="29" w:type="dxa"/>
          <w:left w:w="120" w:type="dxa"/>
          <w:right w:w="115" w:type="dxa"/>
        </w:tblCellMar>
        <w:tblLook w:val="04A0" w:firstRow="1" w:lastRow="0" w:firstColumn="1" w:lastColumn="0" w:noHBand="0" w:noVBand="1"/>
      </w:tblPr>
      <w:tblGrid>
        <w:gridCol w:w="870"/>
        <w:gridCol w:w="527"/>
        <w:gridCol w:w="837"/>
      </w:tblGrid>
      <w:tr w:rsidR="00BD3E65" w14:paraId="77AE9CA9" w14:textId="77777777">
        <w:trPr>
          <w:trHeight w:val="239"/>
        </w:trPr>
        <w:tc>
          <w:tcPr>
            <w:tcW w:w="848" w:type="dxa"/>
            <w:tcBorders>
              <w:top w:val="nil"/>
              <w:left w:val="nil"/>
              <w:bottom w:val="nil"/>
              <w:right w:val="nil"/>
            </w:tcBorders>
            <w:shd w:val="clear" w:color="auto" w:fill="E2EFDA"/>
          </w:tcPr>
          <w:p w14:paraId="25E0EC75" w14:textId="77777777" w:rsidR="00BD3E65" w:rsidRDefault="0051003C">
            <w:pPr>
              <w:spacing w:after="0" w:line="259" w:lineRule="auto"/>
              <w:ind w:left="151" w:firstLine="0"/>
              <w:jc w:val="center"/>
            </w:pPr>
            <w:r>
              <w:rPr>
                <w:sz w:val="20"/>
              </w:rPr>
              <w:t>0.012</w:t>
            </w:r>
          </w:p>
        </w:tc>
        <w:tc>
          <w:tcPr>
            <w:tcW w:w="538" w:type="dxa"/>
            <w:tcBorders>
              <w:top w:val="nil"/>
              <w:left w:val="nil"/>
              <w:bottom w:val="nil"/>
              <w:right w:val="nil"/>
            </w:tcBorders>
          </w:tcPr>
          <w:p w14:paraId="40DC1188" w14:textId="77777777" w:rsidR="00BD3E65" w:rsidRDefault="0051003C">
            <w:pPr>
              <w:spacing w:after="0" w:line="259" w:lineRule="auto"/>
              <w:ind w:firstLine="0"/>
              <w:jc w:val="left"/>
            </w:pPr>
            <w:r>
              <w:rPr>
                <w:sz w:val="20"/>
              </w:rPr>
              <w:t>***</w:t>
            </w:r>
          </w:p>
        </w:tc>
        <w:tc>
          <w:tcPr>
            <w:tcW w:w="848" w:type="dxa"/>
            <w:tcBorders>
              <w:top w:val="nil"/>
              <w:left w:val="nil"/>
              <w:bottom w:val="nil"/>
              <w:right w:val="nil"/>
            </w:tcBorders>
            <w:shd w:val="clear" w:color="auto" w:fill="FFE7E7"/>
          </w:tcPr>
          <w:p w14:paraId="55995DC1" w14:textId="77777777" w:rsidR="00BD3E65" w:rsidRDefault="0051003C">
            <w:pPr>
              <w:spacing w:after="0" w:line="259" w:lineRule="auto"/>
              <w:ind w:left="84" w:firstLine="0"/>
              <w:jc w:val="center"/>
            </w:pPr>
            <w:r>
              <w:rPr>
                <w:sz w:val="20"/>
              </w:rPr>
              <w:t>-0.014</w:t>
            </w:r>
          </w:p>
        </w:tc>
      </w:tr>
    </w:tbl>
    <w:p w14:paraId="00BD00A6" w14:textId="77777777" w:rsidR="00BD3E65" w:rsidRDefault="0051003C">
      <w:pPr>
        <w:spacing w:after="5" w:line="265" w:lineRule="auto"/>
        <w:ind w:left="2653" w:right="2499" w:hanging="10"/>
        <w:jc w:val="left"/>
      </w:pPr>
      <w:r>
        <w:rPr>
          <w:sz w:val="20"/>
        </w:rPr>
        <w:t>K***</w:t>
      </w:r>
    </w:p>
    <w:p w14:paraId="6DCEA084" w14:textId="77777777" w:rsidR="00BD3E65" w:rsidRDefault="0051003C">
      <w:pPr>
        <w:tabs>
          <w:tab w:val="center" w:pos="3343"/>
          <w:tab w:val="center" w:pos="4728"/>
        </w:tabs>
        <w:spacing w:after="5" w:line="265" w:lineRule="auto"/>
        <w:ind w:firstLine="0"/>
        <w:jc w:val="left"/>
      </w:pPr>
      <w:r>
        <w:rPr>
          <w:rFonts w:ascii="Calibri" w:eastAsia="Calibri" w:hAnsi="Calibri" w:cs="Calibri"/>
        </w:rPr>
        <w:tab/>
      </w:r>
      <w:r>
        <w:rPr>
          <w:sz w:val="20"/>
        </w:rPr>
        <w:t>(0.003)</w:t>
      </w:r>
      <w:r>
        <w:rPr>
          <w:sz w:val="20"/>
        </w:rPr>
        <w:tab/>
        <w:t>(0.004)</w:t>
      </w:r>
    </w:p>
    <w:tbl>
      <w:tblPr>
        <w:tblStyle w:val="TableGrid"/>
        <w:tblpPr w:vertAnchor="text" w:tblpX="2919" w:tblpY="-29"/>
        <w:tblOverlap w:val="never"/>
        <w:tblW w:w="848" w:type="dxa"/>
        <w:tblInd w:w="0" w:type="dxa"/>
        <w:tblCellMar>
          <w:top w:w="29" w:type="dxa"/>
          <w:left w:w="115" w:type="dxa"/>
          <w:right w:w="115" w:type="dxa"/>
        </w:tblCellMar>
        <w:tblLook w:val="04A0" w:firstRow="1" w:lastRow="0" w:firstColumn="1" w:lastColumn="0" w:noHBand="0" w:noVBand="1"/>
      </w:tblPr>
      <w:tblGrid>
        <w:gridCol w:w="848"/>
      </w:tblGrid>
      <w:tr w:rsidR="00BD3E65" w14:paraId="751B99DB" w14:textId="77777777">
        <w:trPr>
          <w:trHeight w:val="239"/>
        </w:trPr>
        <w:tc>
          <w:tcPr>
            <w:tcW w:w="848" w:type="dxa"/>
            <w:tcBorders>
              <w:top w:val="nil"/>
              <w:left w:val="nil"/>
              <w:bottom w:val="nil"/>
              <w:right w:val="nil"/>
            </w:tcBorders>
            <w:shd w:val="clear" w:color="auto" w:fill="FFE7E7"/>
          </w:tcPr>
          <w:p w14:paraId="2AF0DB58" w14:textId="77777777" w:rsidR="00BD3E65" w:rsidRDefault="0051003C">
            <w:pPr>
              <w:spacing w:after="0" w:line="259" w:lineRule="auto"/>
              <w:ind w:left="89" w:firstLine="0"/>
              <w:jc w:val="center"/>
            </w:pPr>
            <w:r>
              <w:rPr>
                <w:sz w:val="20"/>
              </w:rPr>
              <w:t>-0.014</w:t>
            </w:r>
          </w:p>
        </w:tc>
      </w:tr>
    </w:tbl>
    <w:p w14:paraId="3EEA4D10" w14:textId="77777777" w:rsidR="00BD3E65" w:rsidRDefault="0051003C">
      <w:pPr>
        <w:tabs>
          <w:tab w:val="center" w:pos="3430"/>
          <w:tab w:val="center" w:pos="4773"/>
        </w:tabs>
        <w:spacing w:after="5" w:line="265" w:lineRule="auto"/>
        <w:ind w:firstLine="0"/>
        <w:jc w:val="left"/>
      </w:pPr>
      <w:r>
        <w:rPr>
          <w:rFonts w:ascii="Calibri" w:eastAsia="Calibri" w:hAnsi="Calibri" w:cs="Calibri"/>
        </w:rPr>
        <w:tab/>
      </w:r>
      <w:r>
        <w:rPr>
          <w:sz w:val="20"/>
        </w:rPr>
        <w:t>L**</w:t>
      </w:r>
      <w:r>
        <w:rPr>
          <w:sz w:val="20"/>
        </w:rPr>
        <w:tab/>
        <w:t>-0.004</w:t>
      </w:r>
    </w:p>
    <w:p w14:paraId="3D9B24DF" w14:textId="77777777" w:rsidR="00BD3E65" w:rsidRDefault="0051003C">
      <w:pPr>
        <w:tabs>
          <w:tab w:val="center" w:pos="3343"/>
          <w:tab w:val="center" w:pos="4728"/>
        </w:tabs>
        <w:spacing w:after="5" w:line="265" w:lineRule="auto"/>
        <w:ind w:firstLine="0"/>
        <w:jc w:val="left"/>
      </w:pPr>
      <w:r>
        <w:rPr>
          <w:rFonts w:ascii="Calibri" w:eastAsia="Calibri" w:hAnsi="Calibri" w:cs="Calibri"/>
        </w:rPr>
        <w:tab/>
      </w:r>
      <w:r>
        <w:rPr>
          <w:sz w:val="20"/>
        </w:rPr>
        <w:t>(0.004)</w:t>
      </w:r>
      <w:r>
        <w:rPr>
          <w:sz w:val="20"/>
        </w:rPr>
        <w:tab/>
        <w:t>(0.005)</w:t>
      </w:r>
    </w:p>
    <w:tbl>
      <w:tblPr>
        <w:tblStyle w:val="TableGrid"/>
        <w:tblpPr w:vertAnchor="text" w:tblpX="4304" w:tblpY="-29"/>
        <w:tblOverlap w:val="never"/>
        <w:tblW w:w="848" w:type="dxa"/>
        <w:tblInd w:w="0" w:type="dxa"/>
        <w:tblCellMar>
          <w:top w:w="29" w:type="dxa"/>
          <w:left w:w="115" w:type="dxa"/>
          <w:right w:w="115" w:type="dxa"/>
        </w:tblCellMar>
        <w:tblLook w:val="04A0" w:firstRow="1" w:lastRow="0" w:firstColumn="1" w:lastColumn="0" w:noHBand="0" w:noVBand="1"/>
      </w:tblPr>
      <w:tblGrid>
        <w:gridCol w:w="848"/>
      </w:tblGrid>
      <w:tr w:rsidR="00BD3E65" w14:paraId="1C831FDD" w14:textId="77777777">
        <w:trPr>
          <w:trHeight w:val="239"/>
        </w:trPr>
        <w:tc>
          <w:tcPr>
            <w:tcW w:w="848" w:type="dxa"/>
            <w:tcBorders>
              <w:top w:val="nil"/>
              <w:left w:val="nil"/>
              <w:bottom w:val="nil"/>
              <w:right w:val="nil"/>
            </w:tcBorders>
            <w:shd w:val="clear" w:color="auto" w:fill="FFE7E7"/>
          </w:tcPr>
          <w:p w14:paraId="03E2527C" w14:textId="77777777" w:rsidR="00BD3E65" w:rsidRDefault="0051003C">
            <w:pPr>
              <w:spacing w:after="0" w:line="259" w:lineRule="auto"/>
              <w:ind w:left="89" w:firstLine="0"/>
              <w:jc w:val="center"/>
            </w:pPr>
            <w:r>
              <w:rPr>
                <w:sz w:val="20"/>
              </w:rPr>
              <w:t>-0.004</w:t>
            </w:r>
          </w:p>
        </w:tc>
      </w:tr>
    </w:tbl>
    <w:p w14:paraId="6D6A1954" w14:textId="77777777" w:rsidR="00BD3E65" w:rsidRDefault="0051003C">
      <w:pPr>
        <w:tabs>
          <w:tab w:val="center" w:pos="2708"/>
          <w:tab w:val="center" w:pos="4332"/>
        </w:tabs>
        <w:spacing w:after="5" w:line="265" w:lineRule="auto"/>
        <w:ind w:firstLine="0"/>
        <w:jc w:val="left"/>
      </w:pPr>
      <w:r>
        <w:rPr>
          <w:rFonts w:ascii="Calibri" w:eastAsia="Calibri" w:hAnsi="Calibri" w:cs="Calibri"/>
        </w:rPr>
        <w:tab/>
      </w:r>
      <w:r>
        <w:rPr>
          <w:sz w:val="20"/>
        </w:rPr>
        <w:t>M</w:t>
      </w:r>
      <w:r>
        <w:rPr>
          <w:sz w:val="20"/>
        </w:rPr>
        <w:tab/>
        <w:t>0.000**</w:t>
      </w:r>
    </w:p>
    <w:p w14:paraId="1A5AA6A0" w14:textId="77777777" w:rsidR="00BD3E65" w:rsidRDefault="0051003C">
      <w:pPr>
        <w:tabs>
          <w:tab w:val="center" w:pos="3343"/>
          <w:tab w:val="center" w:pos="4728"/>
        </w:tabs>
        <w:spacing w:after="5" w:line="265" w:lineRule="auto"/>
        <w:ind w:firstLine="0"/>
        <w:jc w:val="left"/>
      </w:pPr>
      <w:r>
        <w:rPr>
          <w:rFonts w:ascii="Calibri" w:eastAsia="Calibri" w:hAnsi="Calibri" w:cs="Calibri"/>
        </w:rPr>
        <w:tab/>
      </w:r>
      <w:r>
        <w:rPr>
          <w:sz w:val="20"/>
        </w:rPr>
        <w:t>(0.001)</w:t>
      </w:r>
      <w:r>
        <w:rPr>
          <w:sz w:val="20"/>
        </w:rPr>
        <w:tab/>
        <w:t>(0.001)</w:t>
      </w:r>
    </w:p>
    <w:p w14:paraId="22B70C63" w14:textId="77777777" w:rsidR="00BD3E65" w:rsidRDefault="0051003C">
      <w:pPr>
        <w:spacing w:after="96" w:line="259" w:lineRule="auto"/>
        <w:ind w:left="2223" w:firstLine="0"/>
        <w:jc w:val="left"/>
      </w:pPr>
      <w:r>
        <w:rPr>
          <w:rFonts w:ascii="Calibri" w:eastAsia="Calibri" w:hAnsi="Calibri" w:cs="Calibri"/>
          <w:noProof/>
        </w:rPr>
        <mc:AlternateContent>
          <mc:Choice Requires="wpg">
            <w:drawing>
              <wp:inline distT="0" distB="0" distL="0" distR="0" wp14:anchorId="29E03C71" wp14:editId="4A686131">
                <wp:extent cx="3225000" cy="6922"/>
                <wp:effectExtent l="0" t="0" r="0" b="0"/>
                <wp:docPr id="47645" name="Group 4764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225000" cy="6922"/>
                          <a:chOff x="0" y="0"/>
                          <a:chExt cx="3225000" cy="6922"/>
                        </a:xfrm>
                      </wpg:grpSpPr>
                      <wps:wsp>
                        <wps:cNvPr id="1520" name="Shape 1520"/>
                        <wps:cNvSpPr/>
                        <wps:spPr>
                          <a:xfrm>
                            <a:off x="0" y="0"/>
                            <a:ext cx="3225000" cy="0"/>
                          </a:xfrm>
                          <a:custGeom>
                            <a:avLst/>
                            <a:gdLst/>
                            <a:ahLst/>
                            <a:cxnLst/>
                            <a:rect l="0" t="0" r="0" b="0"/>
                            <a:pathLst>
                              <a:path w="3225000">
                                <a:moveTo>
                                  <a:pt x="0" y="0"/>
                                </a:moveTo>
                                <a:lnTo>
                                  <a:pt x="3225000" y="0"/>
                                </a:lnTo>
                              </a:path>
                            </a:pathLst>
                          </a:custGeom>
                          <a:ln w="6922"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C9E906D" id="Group 47645" o:spid="_x0000_s1026" alt="&quot;&quot;" style="width:253.95pt;height:.55pt;mso-position-horizontal-relative:char;mso-position-vertical-relative:line" coordsize="32250,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">
                <v:shape id="Shape 1520" o:spid="_x0000_s1027" style="position:absolute;width:32250;height:0;visibility:visible;mso-wrap-style:square;v-text-anchor:top" coordsize="3225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" path="m,l3225000,e" filled="f" strokeweight=".19228mm">
                  <v:stroke miterlimit="83231f" joinstyle="miter"/>
                  <v:path arrowok="t" textboxrect="0,0,3225000,0"/>
                </v:shape>
                <w10:anchorlock/>
              </v:group>
            </w:pict>
          </mc:Fallback>
        </mc:AlternateContent>
      </w:r>
    </w:p>
    <w:p w14:paraId="6362F7A5" w14:textId="77777777" w:rsidR="00BD3E65" w:rsidRDefault="0051003C">
      <w:pPr>
        <w:spacing w:after="5" w:line="265" w:lineRule="auto"/>
        <w:ind w:left="2352" w:right="2499" w:hanging="10"/>
        <w:jc w:val="left"/>
      </w:pPr>
      <w:r>
        <w:rPr>
          <w:sz w:val="20"/>
        </w:rPr>
        <w:t xml:space="preserve">. significant at p </w:t>
      </w:r>
      <w:r>
        <w:rPr>
          <w:i/>
          <w:sz w:val="20"/>
        </w:rPr>
        <w:t xml:space="preserve">&lt; </w:t>
      </w:r>
      <w:r>
        <w:rPr>
          <w:sz w:val="20"/>
        </w:rPr>
        <w:t xml:space="preserve">0.1; * significant at p </w:t>
      </w:r>
      <w:r>
        <w:rPr>
          <w:i/>
          <w:sz w:val="20"/>
        </w:rPr>
        <w:t xml:space="preserve">&lt; </w:t>
      </w:r>
      <w:r>
        <w:rPr>
          <w:sz w:val="20"/>
        </w:rPr>
        <w:t xml:space="preserve">0.05; ** significant at p </w:t>
      </w:r>
      <w:r>
        <w:rPr>
          <w:i/>
          <w:sz w:val="20"/>
        </w:rPr>
        <w:t xml:space="preserve">&lt; </w:t>
      </w:r>
      <w:r>
        <w:rPr>
          <w:sz w:val="20"/>
        </w:rPr>
        <w:t xml:space="preserve">0.005; *** significant at p </w:t>
      </w:r>
      <w:r>
        <w:rPr>
          <w:i/>
          <w:sz w:val="20"/>
        </w:rPr>
        <w:t xml:space="preserve">&lt; </w:t>
      </w:r>
      <w:r>
        <w:rPr>
          <w:sz w:val="20"/>
        </w:rPr>
        <w:t>0.001 Notes:</w:t>
      </w:r>
    </w:p>
    <w:p w14:paraId="66C3724B" w14:textId="77777777" w:rsidR="00BD3E65" w:rsidRDefault="0051003C">
      <w:pPr>
        <w:spacing w:after="342" w:line="265" w:lineRule="auto"/>
        <w:ind w:left="2352" w:right="2803" w:hanging="10"/>
        <w:jc w:val="left"/>
      </w:pPr>
      <w:proofErr w:type="spellStart"/>
      <w:r>
        <w:rPr>
          <w:i/>
          <w:sz w:val="20"/>
        </w:rPr>
        <w:t>U</w:t>
      </w:r>
      <w:r>
        <w:rPr>
          <w:i/>
          <w:sz w:val="20"/>
          <w:vertAlign w:val="subscript"/>
        </w:rPr>
        <w:t>it</w:t>
      </w:r>
      <w:proofErr w:type="spellEnd"/>
      <w:r>
        <w:rPr>
          <w:i/>
          <w:sz w:val="20"/>
          <w:vertAlign w:val="subscript"/>
        </w:rPr>
        <w:t xml:space="preserve"> </w:t>
      </w:r>
      <w:r>
        <w:rPr>
          <w:sz w:val="20"/>
        </w:rPr>
        <w:t xml:space="preserve">= 1 if borrower </w:t>
      </w:r>
      <w:proofErr w:type="spellStart"/>
      <w:r>
        <w:rPr>
          <w:i/>
          <w:sz w:val="20"/>
        </w:rPr>
        <w:t>i</w:t>
      </w:r>
      <w:proofErr w:type="spellEnd"/>
      <w:r>
        <w:rPr>
          <w:i/>
          <w:sz w:val="20"/>
        </w:rPr>
        <w:t xml:space="preserve"> </w:t>
      </w:r>
      <w:r>
        <w:rPr>
          <w:sz w:val="20"/>
        </w:rPr>
        <w:t xml:space="preserve">was upgraded in month </w:t>
      </w:r>
      <w:r>
        <w:rPr>
          <w:i/>
          <w:sz w:val="20"/>
        </w:rPr>
        <w:t xml:space="preserve">t </w:t>
      </w:r>
      <w:r>
        <w:rPr>
          <w:sz w:val="20"/>
        </w:rPr>
        <w:t xml:space="preserve">and 0 otherwise, similarly for </w:t>
      </w:r>
      <w:proofErr w:type="spellStart"/>
      <w:r>
        <w:rPr>
          <w:i/>
          <w:sz w:val="20"/>
        </w:rPr>
        <w:t>D</w:t>
      </w:r>
      <w:r>
        <w:rPr>
          <w:i/>
          <w:sz w:val="20"/>
          <w:vertAlign w:val="subscript"/>
        </w:rPr>
        <w:t>it</w:t>
      </w:r>
      <w:proofErr w:type="spellEnd"/>
      <w:r>
        <w:rPr>
          <w:i/>
          <w:sz w:val="20"/>
          <w:vertAlign w:val="subscript"/>
        </w:rPr>
        <w:t xml:space="preserve"> </w:t>
      </w:r>
      <w:r>
        <w:rPr>
          <w:sz w:val="20"/>
        </w:rPr>
        <w:t xml:space="preserve">= 1; </w:t>
      </w:r>
      <w:proofErr w:type="spellStart"/>
      <w:r>
        <w:rPr>
          <w:i/>
          <w:sz w:val="20"/>
        </w:rPr>
        <w:t>d</w:t>
      </w:r>
      <w:r>
        <w:rPr>
          <w:i/>
          <w:sz w:val="20"/>
          <w:vertAlign w:val="subscript"/>
        </w:rPr>
        <w:t>it</w:t>
      </w:r>
      <w:proofErr w:type="spellEnd"/>
      <w:r>
        <w:rPr>
          <w:i/>
          <w:sz w:val="20"/>
          <w:vertAlign w:val="subscript"/>
        </w:rPr>
        <w:t xml:space="preserve"> </w:t>
      </w:r>
      <w:r>
        <w:rPr>
          <w:sz w:val="20"/>
        </w:rPr>
        <w:t>is duration measure.</w:t>
      </w:r>
    </w:p>
    <w:p w14:paraId="7304A306" w14:textId="77777777" w:rsidR="00BD3E65" w:rsidRDefault="0051003C">
      <w:pPr>
        <w:spacing w:after="248" w:line="265" w:lineRule="auto"/>
        <w:ind w:left="10" w:right="197" w:hanging="10"/>
        <w:jc w:val="right"/>
      </w:pPr>
      <w:r>
        <w:t>Table 2 shows that the effect of duration is not uniform across the banks but negative impact on</w:t>
      </w:r>
    </w:p>
    <w:p w14:paraId="13EF2015" w14:textId="77777777" w:rsidR="00BD3E65" w:rsidRDefault="0051003C">
      <w:pPr>
        <w:ind w:right="197" w:firstLine="0"/>
      </w:pPr>
      <w:r>
        <w:t xml:space="preserve">the probability of upgrade or downgrade prevails. Three banks reveal a negative impact of duration on any rating changes, which means that recently upgraded or downgraded entities have higher chance of another rating change than stable entities. The probability of either upgrade or downgrade decreases with duration for another four banks. Two banks show no significant impact of duration on rating changes. The duration has positive impact on either upgrade or downgrade probability of two banks, which means that entities staying </w:t>
      </w:r>
      <w:proofErr w:type="gramStart"/>
      <w:r>
        <w:t>in a given</w:t>
      </w:r>
      <w:proofErr w:type="gramEnd"/>
      <w:r>
        <w:t xml:space="preserve"> rating have higher probability of upgrade or downgrade compared to recently reviewed entities. The results for the last bank are mixed - the probability of upgrade increases with duration and probability of downgrade decreases with duration.</w:t>
      </w:r>
    </w:p>
    <w:p w14:paraId="57AE85B1" w14:textId="77777777" w:rsidR="00BD3E65" w:rsidRDefault="0051003C">
      <w:pPr>
        <w:spacing w:after="334"/>
        <w:ind w:right="197"/>
      </w:pPr>
      <w:r>
        <w:t xml:space="preserve">These findings are in line with mixed evidence found by Fuertes and </w:t>
      </w:r>
      <w:proofErr w:type="spellStart"/>
      <w:r>
        <w:t>Kalotychou</w:t>
      </w:r>
      <w:proofErr w:type="spellEnd"/>
      <w:r>
        <w:t xml:space="preserve"> (2007), </w:t>
      </w:r>
      <w:proofErr w:type="spellStart"/>
      <w:r>
        <w:t>Lando</w:t>
      </w:r>
      <w:proofErr w:type="spellEnd"/>
      <w:r>
        <w:t xml:space="preserve"> and </w:t>
      </w:r>
      <w:proofErr w:type="spellStart"/>
      <w:r>
        <w:t>Skødeberg</w:t>
      </w:r>
      <w:proofErr w:type="spellEnd"/>
      <w:r>
        <w:t xml:space="preserve"> (2002) and </w:t>
      </w:r>
      <w:proofErr w:type="spellStart"/>
      <w:r>
        <w:t>Kavvathas</w:t>
      </w:r>
      <w:proofErr w:type="spellEnd"/>
      <w:r>
        <w:t xml:space="preserve"> (2001).</w:t>
      </w:r>
    </w:p>
    <w:p w14:paraId="5D4BBCC1" w14:textId="77777777" w:rsidR="00BD3E65" w:rsidRDefault="0051003C">
      <w:pPr>
        <w:pStyle w:val="Heading2"/>
        <w:ind w:left="598" w:hanging="613"/>
      </w:pPr>
      <w:r>
        <w:lastRenderedPageBreak/>
        <w:t>Testing Time Homogeneity</w:t>
      </w:r>
    </w:p>
    <w:p w14:paraId="3D950FB4" w14:textId="77777777" w:rsidR="00BD3E65" w:rsidRDefault="0051003C">
      <w:pPr>
        <w:ind w:right="197" w:firstLine="0"/>
      </w:pPr>
      <w:r>
        <w:t xml:space="preserve">Time homogeneity is the second main assumption used for transition matrices estimation. </w:t>
      </w:r>
      <w:proofErr w:type="spellStart"/>
      <w:r>
        <w:t>Timehomogeneous</w:t>
      </w:r>
      <w:proofErr w:type="spellEnd"/>
      <w:r>
        <w:t xml:space="preserve"> rating process depends only on the time horizon of interest and not on the initial date.</w:t>
      </w:r>
    </w:p>
    <w:p w14:paraId="1A885332" w14:textId="77777777" w:rsidR="00BD3E65" w:rsidRDefault="0051003C">
      <w:pPr>
        <w:spacing w:after="86"/>
        <w:ind w:right="197"/>
      </w:pPr>
      <w:r>
        <w:t xml:space="preserve">The time homogeneity assumption is tested using likelihood ratio test defined in Equations 9 and 10. We examine the difference between individual annual transition matrices and the average matrix, calculate the observed </w:t>
      </w:r>
      <w:r>
        <w:rPr>
          <w:i/>
        </w:rPr>
        <w:t>χ</w:t>
      </w:r>
      <w:r>
        <w:rPr>
          <w:vertAlign w:val="superscript"/>
        </w:rPr>
        <w:t xml:space="preserve">2 </w:t>
      </w:r>
      <w:r>
        <w:t>test statistics and compare the values with the tabulated values for 99% confidence level.</w:t>
      </w:r>
    </w:p>
    <w:p w14:paraId="7AEC60BB" w14:textId="77777777" w:rsidR="00BD3E65" w:rsidRDefault="0051003C">
      <w:pPr>
        <w:spacing w:after="0" w:line="259" w:lineRule="auto"/>
        <w:ind w:left="10" w:right="212" w:hanging="10"/>
        <w:jc w:val="center"/>
      </w:pPr>
      <w:r>
        <w:t>Table 3: Likelihood Ratio Test: Time Homogeneity of Transition Matrices</w:t>
      </w:r>
    </w:p>
    <w:tbl>
      <w:tblPr>
        <w:tblStyle w:val="TableGrid"/>
        <w:tblW w:w="8730" w:type="dxa"/>
        <w:tblInd w:w="397" w:type="dxa"/>
        <w:tblCellMar>
          <w:top w:w="5" w:type="dxa"/>
          <w:bottom w:w="16" w:type="dxa"/>
          <w:right w:w="119" w:type="dxa"/>
        </w:tblCellMar>
        <w:tblLook w:val="04A0" w:firstRow="1" w:lastRow="0" w:firstColumn="1" w:lastColumn="0" w:noHBand="0" w:noVBand="1"/>
      </w:tblPr>
      <w:tblGrid>
        <w:gridCol w:w="1716"/>
        <w:gridCol w:w="879"/>
        <w:gridCol w:w="691"/>
        <w:gridCol w:w="691"/>
        <w:gridCol w:w="691"/>
        <w:gridCol w:w="691"/>
        <w:gridCol w:w="691"/>
        <w:gridCol w:w="691"/>
        <w:gridCol w:w="691"/>
        <w:gridCol w:w="691"/>
        <w:gridCol w:w="607"/>
      </w:tblGrid>
      <w:tr w:rsidR="00BD3E65" w14:paraId="3897234D" w14:textId="77777777">
        <w:trPr>
          <w:trHeight w:val="377"/>
        </w:trPr>
        <w:tc>
          <w:tcPr>
            <w:tcW w:w="1729" w:type="dxa"/>
            <w:tcBorders>
              <w:top w:val="single" w:sz="7" w:space="0" w:color="000000"/>
              <w:left w:val="nil"/>
              <w:bottom w:val="double" w:sz="4" w:space="0" w:color="000000"/>
              <w:right w:val="nil"/>
            </w:tcBorders>
          </w:tcPr>
          <w:p w14:paraId="5947CF48" w14:textId="77777777" w:rsidR="00BD3E65" w:rsidRDefault="00BD3E65">
            <w:pPr>
              <w:spacing w:after="160" w:line="259" w:lineRule="auto"/>
              <w:ind w:firstLine="0"/>
              <w:jc w:val="left"/>
            </w:pPr>
          </w:p>
        </w:tc>
        <w:tc>
          <w:tcPr>
            <w:tcW w:w="884" w:type="dxa"/>
            <w:tcBorders>
              <w:top w:val="single" w:sz="7" w:space="0" w:color="000000"/>
              <w:left w:val="nil"/>
              <w:bottom w:val="double" w:sz="4" w:space="0" w:color="000000"/>
              <w:right w:val="nil"/>
            </w:tcBorders>
          </w:tcPr>
          <w:p w14:paraId="32E7E5FB" w14:textId="77777777" w:rsidR="00BD3E65" w:rsidRDefault="0051003C">
            <w:pPr>
              <w:spacing w:after="0" w:line="259" w:lineRule="auto"/>
              <w:ind w:firstLine="0"/>
              <w:jc w:val="left"/>
            </w:pPr>
            <w:r>
              <w:rPr>
                <w:sz w:val="20"/>
              </w:rPr>
              <w:t>Bank Z</w:t>
            </w:r>
          </w:p>
        </w:tc>
        <w:tc>
          <w:tcPr>
            <w:tcW w:w="693" w:type="dxa"/>
            <w:tcBorders>
              <w:top w:val="single" w:sz="7" w:space="0" w:color="000000"/>
              <w:left w:val="nil"/>
              <w:bottom w:val="double" w:sz="4" w:space="0" w:color="000000"/>
              <w:right w:val="nil"/>
            </w:tcBorders>
          </w:tcPr>
          <w:p w14:paraId="056EAC73" w14:textId="77777777" w:rsidR="00BD3E65" w:rsidRDefault="0051003C">
            <w:pPr>
              <w:spacing w:after="0" w:line="259" w:lineRule="auto"/>
              <w:ind w:left="185" w:firstLine="0"/>
              <w:jc w:val="center"/>
            </w:pPr>
            <w:r>
              <w:rPr>
                <w:sz w:val="20"/>
              </w:rPr>
              <w:t>Y</w:t>
            </w:r>
          </w:p>
        </w:tc>
        <w:tc>
          <w:tcPr>
            <w:tcW w:w="693" w:type="dxa"/>
            <w:tcBorders>
              <w:top w:val="single" w:sz="7" w:space="0" w:color="000000"/>
              <w:left w:val="nil"/>
              <w:bottom w:val="double" w:sz="4" w:space="0" w:color="000000"/>
              <w:right w:val="nil"/>
            </w:tcBorders>
          </w:tcPr>
          <w:p w14:paraId="01DA583A" w14:textId="77777777" w:rsidR="00BD3E65" w:rsidRDefault="0051003C">
            <w:pPr>
              <w:spacing w:after="0" w:line="259" w:lineRule="auto"/>
              <w:ind w:left="249" w:firstLine="0"/>
              <w:jc w:val="left"/>
            </w:pPr>
            <w:r>
              <w:rPr>
                <w:sz w:val="20"/>
              </w:rPr>
              <w:t>W</w:t>
            </w:r>
          </w:p>
        </w:tc>
        <w:tc>
          <w:tcPr>
            <w:tcW w:w="693" w:type="dxa"/>
            <w:tcBorders>
              <w:top w:val="single" w:sz="7" w:space="0" w:color="000000"/>
              <w:left w:val="nil"/>
              <w:bottom w:val="double" w:sz="4" w:space="0" w:color="000000"/>
              <w:right w:val="nil"/>
            </w:tcBorders>
          </w:tcPr>
          <w:p w14:paraId="30774F23" w14:textId="77777777" w:rsidR="00BD3E65" w:rsidRDefault="0051003C">
            <w:pPr>
              <w:spacing w:after="0" w:line="259" w:lineRule="auto"/>
              <w:ind w:left="185" w:firstLine="0"/>
              <w:jc w:val="center"/>
            </w:pPr>
            <w:r>
              <w:rPr>
                <w:sz w:val="20"/>
              </w:rPr>
              <w:t>V</w:t>
            </w:r>
          </w:p>
        </w:tc>
        <w:tc>
          <w:tcPr>
            <w:tcW w:w="693" w:type="dxa"/>
            <w:tcBorders>
              <w:top w:val="single" w:sz="7" w:space="0" w:color="000000"/>
              <w:left w:val="nil"/>
              <w:bottom w:val="double" w:sz="4" w:space="0" w:color="000000"/>
              <w:right w:val="nil"/>
            </w:tcBorders>
          </w:tcPr>
          <w:p w14:paraId="6C23AFAE" w14:textId="77777777" w:rsidR="00BD3E65" w:rsidRDefault="0051003C">
            <w:pPr>
              <w:spacing w:after="0" w:line="259" w:lineRule="auto"/>
              <w:ind w:left="185" w:firstLine="0"/>
              <w:jc w:val="center"/>
            </w:pPr>
            <w:r>
              <w:rPr>
                <w:sz w:val="20"/>
              </w:rPr>
              <w:t>U</w:t>
            </w:r>
          </w:p>
        </w:tc>
        <w:tc>
          <w:tcPr>
            <w:tcW w:w="693" w:type="dxa"/>
            <w:tcBorders>
              <w:top w:val="single" w:sz="7" w:space="0" w:color="000000"/>
              <w:left w:val="nil"/>
              <w:bottom w:val="double" w:sz="4" w:space="0" w:color="000000"/>
              <w:right w:val="nil"/>
            </w:tcBorders>
          </w:tcPr>
          <w:p w14:paraId="30179F5F" w14:textId="77777777" w:rsidR="00BD3E65" w:rsidRDefault="0051003C">
            <w:pPr>
              <w:spacing w:after="0" w:line="259" w:lineRule="auto"/>
              <w:ind w:left="190" w:firstLine="0"/>
              <w:jc w:val="center"/>
            </w:pPr>
            <w:r>
              <w:rPr>
                <w:sz w:val="20"/>
              </w:rPr>
              <w:t>T</w:t>
            </w:r>
          </w:p>
        </w:tc>
        <w:tc>
          <w:tcPr>
            <w:tcW w:w="693" w:type="dxa"/>
            <w:tcBorders>
              <w:top w:val="single" w:sz="7" w:space="0" w:color="000000"/>
              <w:left w:val="nil"/>
              <w:bottom w:val="double" w:sz="4" w:space="0" w:color="000000"/>
              <w:right w:val="nil"/>
            </w:tcBorders>
          </w:tcPr>
          <w:p w14:paraId="1549CE6A" w14:textId="77777777" w:rsidR="00BD3E65" w:rsidRDefault="0051003C">
            <w:pPr>
              <w:spacing w:after="0" w:line="259" w:lineRule="auto"/>
              <w:ind w:left="224" w:firstLine="0"/>
              <w:jc w:val="center"/>
            </w:pPr>
            <w:r>
              <w:rPr>
                <w:sz w:val="20"/>
              </w:rPr>
              <w:t>S</w:t>
            </w:r>
          </w:p>
        </w:tc>
        <w:tc>
          <w:tcPr>
            <w:tcW w:w="693" w:type="dxa"/>
            <w:tcBorders>
              <w:top w:val="single" w:sz="7" w:space="0" w:color="000000"/>
              <w:left w:val="nil"/>
              <w:bottom w:val="double" w:sz="4" w:space="0" w:color="000000"/>
              <w:right w:val="nil"/>
            </w:tcBorders>
          </w:tcPr>
          <w:p w14:paraId="4B807640" w14:textId="77777777" w:rsidR="00BD3E65" w:rsidRDefault="0051003C">
            <w:pPr>
              <w:spacing w:after="0" w:line="259" w:lineRule="auto"/>
              <w:ind w:left="187" w:firstLine="0"/>
              <w:jc w:val="center"/>
            </w:pPr>
            <w:r>
              <w:rPr>
                <w:sz w:val="20"/>
              </w:rPr>
              <w:t>R</w:t>
            </w:r>
          </w:p>
        </w:tc>
        <w:tc>
          <w:tcPr>
            <w:tcW w:w="693" w:type="dxa"/>
            <w:tcBorders>
              <w:top w:val="single" w:sz="7" w:space="0" w:color="000000"/>
              <w:left w:val="nil"/>
              <w:bottom w:val="double" w:sz="4" w:space="0" w:color="000000"/>
              <w:right w:val="nil"/>
            </w:tcBorders>
          </w:tcPr>
          <w:p w14:paraId="1A454281" w14:textId="77777777" w:rsidR="00BD3E65" w:rsidRDefault="0051003C">
            <w:pPr>
              <w:spacing w:after="0" w:line="259" w:lineRule="auto"/>
              <w:ind w:left="299" w:firstLine="0"/>
              <w:jc w:val="left"/>
            </w:pPr>
            <w:r>
              <w:rPr>
                <w:sz w:val="20"/>
              </w:rPr>
              <w:t>Q</w:t>
            </w:r>
          </w:p>
        </w:tc>
        <w:tc>
          <w:tcPr>
            <w:tcW w:w="573" w:type="dxa"/>
            <w:tcBorders>
              <w:top w:val="single" w:sz="7" w:space="0" w:color="000000"/>
              <w:left w:val="nil"/>
              <w:bottom w:val="double" w:sz="4" w:space="0" w:color="000000"/>
              <w:right w:val="nil"/>
            </w:tcBorders>
          </w:tcPr>
          <w:p w14:paraId="6E150CC0" w14:textId="77777777" w:rsidR="00BD3E65" w:rsidRDefault="0051003C">
            <w:pPr>
              <w:spacing w:after="0" w:line="259" w:lineRule="auto"/>
              <w:ind w:firstLine="0"/>
              <w:jc w:val="right"/>
            </w:pPr>
            <w:r>
              <w:rPr>
                <w:sz w:val="20"/>
              </w:rPr>
              <w:t>P</w:t>
            </w:r>
          </w:p>
        </w:tc>
      </w:tr>
      <w:tr w:rsidR="00BD3E65" w14:paraId="1870A963" w14:textId="77777777">
        <w:trPr>
          <w:trHeight w:val="314"/>
        </w:trPr>
        <w:tc>
          <w:tcPr>
            <w:tcW w:w="1729" w:type="dxa"/>
            <w:tcBorders>
              <w:top w:val="double" w:sz="4" w:space="0" w:color="000000"/>
              <w:left w:val="nil"/>
              <w:bottom w:val="nil"/>
              <w:right w:val="nil"/>
            </w:tcBorders>
          </w:tcPr>
          <w:p w14:paraId="19321D10" w14:textId="77777777" w:rsidR="00BD3E65" w:rsidRDefault="0051003C">
            <w:pPr>
              <w:spacing w:after="0" w:line="259" w:lineRule="auto"/>
              <w:ind w:left="120" w:firstLine="0"/>
              <w:jc w:val="left"/>
            </w:pPr>
            <w:r>
              <w:rPr>
                <w:sz w:val="20"/>
              </w:rPr>
              <w:t xml:space="preserve">Observed </w:t>
            </w:r>
            <w:r>
              <w:rPr>
                <w:i/>
                <w:sz w:val="20"/>
              </w:rPr>
              <w:t>χ</w:t>
            </w:r>
            <w:r>
              <w:rPr>
                <w:sz w:val="20"/>
                <w:vertAlign w:val="superscript"/>
              </w:rPr>
              <w:t>2</w:t>
            </w:r>
          </w:p>
        </w:tc>
        <w:tc>
          <w:tcPr>
            <w:tcW w:w="884" w:type="dxa"/>
            <w:tcBorders>
              <w:top w:val="double" w:sz="4" w:space="0" w:color="000000"/>
              <w:left w:val="nil"/>
              <w:bottom w:val="nil"/>
              <w:right w:val="nil"/>
            </w:tcBorders>
            <w:vAlign w:val="bottom"/>
          </w:tcPr>
          <w:p w14:paraId="3291AB5B" w14:textId="77777777" w:rsidR="00BD3E65" w:rsidRDefault="0051003C">
            <w:pPr>
              <w:spacing w:after="0" w:line="259" w:lineRule="auto"/>
              <w:ind w:left="226" w:firstLine="0"/>
              <w:jc w:val="center"/>
            </w:pPr>
            <w:r>
              <w:rPr>
                <w:sz w:val="20"/>
              </w:rPr>
              <w:t>116</w:t>
            </w:r>
          </w:p>
        </w:tc>
        <w:tc>
          <w:tcPr>
            <w:tcW w:w="693" w:type="dxa"/>
            <w:tcBorders>
              <w:top w:val="double" w:sz="4" w:space="0" w:color="000000"/>
              <w:left w:val="nil"/>
              <w:bottom w:val="nil"/>
              <w:right w:val="nil"/>
            </w:tcBorders>
            <w:vAlign w:val="bottom"/>
          </w:tcPr>
          <w:p w14:paraId="196792E9" w14:textId="77777777" w:rsidR="00BD3E65" w:rsidRDefault="0051003C">
            <w:pPr>
              <w:spacing w:after="0" w:line="259" w:lineRule="auto"/>
              <w:ind w:left="55" w:firstLine="0"/>
              <w:jc w:val="left"/>
            </w:pPr>
            <w:r>
              <w:rPr>
                <w:sz w:val="20"/>
              </w:rPr>
              <w:t>1005</w:t>
            </w:r>
          </w:p>
        </w:tc>
        <w:tc>
          <w:tcPr>
            <w:tcW w:w="693" w:type="dxa"/>
            <w:tcBorders>
              <w:top w:val="double" w:sz="4" w:space="0" w:color="000000"/>
              <w:left w:val="nil"/>
              <w:bottom w:val="nil"/>
              <w:right w:val="nil"/>
            </w:tcBorders>
            <w:vAlign w:val="bottom"/>
          </w:tcPr>
          <w:p w14:paraId="357BA7BF" w14:textId="77777777" w:rsidR="00BD3E65" w:rsidRDefault="0051003C">
            <w:pPr>
              <w:spacing w:after="0" w:line="259" w:lineRule="auto"/>
              <w:ind w:left="155" w:firstLine="0"/>
              <w:jc w:val="left"/>
            </w:pPr>
            <w:r>
              <w:rPr>
                <w:sz w:val="20"/>
              </w:rPr>
              <w:t>413</w:t>
            </w:r>
          </w:p>
        </w:tc>
        <w:tc>
          <w:tcPr>
            <w:tcW w:w="693" w:type="dxa"/>
            <w:tcBorders>
              <w:top w:val="double" w:sz="4" w:space="0" w:color="000000"/>
              <w:left w:val="nil"/>
              <w:bottom w:val="nil"/>
              <w:right w:val="nil"/>
            </w:tcBorders>
            <w:vAlign w:val="bottom"/>
          </w:tcPr>
          <w:p w14:paraId="63DF1F94" w14:textId="77777777" w:rsidR="00BD3E65" w:rsidRDefault="0051003C">
            <w:pPr>
              <w:spacing w:after="0" w:line="259" w:lineRule="auto"/>
              <w:ind w:left="155" w:firstLine="0"/>
              <w:jc w:val="left"/>
            </w:pPr>
            <w:r>
              <w:rPr>
                <w:sz w:val="20"/>
              </w:rPr>
              <w:t>573</w:t>
            </w:r>
          </w:p>
        </w:tc>
        <w:tc>
          <w:tcPr>
            <w:tcW w:w="693" w:type="dxa"/>
            <w:tcBorders>
              <w:top w:val="double" w:sz="4" w:space="0" w:color="000000"/>
              <w:left w:val="nil"/>
              <w:bottom w:val="nil"/>
              <w:right w:val="nil"/>
            </w:tcBorders>
            <w:vAlign w:val="bottom"/>
          </w:tcPr>
          <w:p w14:paraId="01CB5EC4" w14:textId="77777777" w:rsidR="00BD3E65" w:rsidRDefault="0051003C">
            <w:pPr>
              <w:spacing w:after="0" w:line="259" w:lineRule="auto"/>
              <w:ind w:left="155" w:firstLine="0"/>
              <w:jc w:val="left"/>
            </w:pPr>
            <w:r>
              <w:rPr>
                <w:sz w:val="20"/>
              </w:rPr>
              <w:t>274</w:t>
            </w:r>
          </w:p>
        </w:tc>
        <w:tc>
          <w:tcPr>
            <w:tcW w:w="693" w:type="dxa"/>
            <w:tcBorders>
              <w:top w:val="double" w:sz="4" w:space="0" w:color="000000"/>
              <w:left w:val="nil"/>
              <w:bottom w:val="nil"/>
              <w:right w:val="nil"/>
            </w:tcBorders>
            <w:vAlign w:val="bottom"/>
          </w:tcPr>
          <w:p w14:paraId="71FF2B30" w14:textId="77777777" w:rsidR="00BD3E65" w:rsidRDefault="0051003C">
            <w:pPr>
              <w:spacing w:after="0" w:line="259" w:lineRule="auto"/>
              <w:ind w:left="155" w:firstLine="0"/>
              <w:jc w:val="left"/>
            </w:pPr>
            <w:r>
              <w:rPr>
                <w:sz w:val="20"/>
              </w:rPr>
              <w:t>376</w:t>
            </w:r>
          </w:p>
        </w:tc>
        <w:tc>
          <w:tcPr>
            <w:tcW w:w="693" w:type="dxa"/>
            <w:tcBorders>
              <w:top w:val="double" w:sz="4" w:space="0" w:color="000000"/>
              <w:left w:val="nil"/>
              <w:bottom w:val="nil"/>
              <w:right w:val="nil"/>
            </w:tcBorders>
            <w:vAlign w:val="bottom"/>
          </w:tcPr>
          <w:p w14:paraId="6528D429" w14:textId="77777777" w:rsidR="00BD3E65" w:rsidRDefault="0051003C">
            <w:pPr>
              <w:spacing w:after="0" w:line="259" w:lineRule="auto"/>
              <w:ind w:left="135" w:firstLine="0"/>
              <w:jc w:val="center"/>
            </w:pPr>
            <w:r>
              <w:rPr>
                <w:sz w:val="20"/>
              </w:rPr>
              <w:t>72</w:t>
            </w:r>
          </w:p>
        </w:tc>
        <w:tc>
          <w:tcPr>
            <w:tcW w:w="693" w:type="dxa"/>
            <w:tcBorders>
              <w:top w:val="double" w:sz="4" w:space="0" w:color="000000"/>
              <w:left w:val="nil"/>
              <w:bottom w:val="nil"/>
              <w:right w:val="nil"/>
            </w:tcBorders>
            <w:vAlign w:val="bottom"/>
          </w:tcPr>
          <w:p w14:paraId="6A60263F" w14:textId="77777777" w:rsidR="00BD3E65" w:rsidRDefault="0051003C">
            <w:pPr>
              <w:spacing w:after="0" w:line="259" w:lineRule="auto"/>
              <w:ind w:left="155" w:firstLine="0"/>
              <w:jc w:val="left"/>
            </w:pPr>
            <w:r>
              <w:rPr>
                <w:sz w:val="20"/>
              </w:rPr>
              <w:t>757</w:t>
            </w:r>
          </w:p>
        </w:tc>
        <w:tc>
          <w:tcPr>
            <w:tcW w:w="693" w:type="dxa"/>
            <w:tcBorders>
              <w:top w:val="double" w:sz="4" w:space="0" w:color="000000"/>
              <w:left w:val="nil"/>
              <w:bottom w:val="nil"/>
              <w:right w:val="nil"/>
            </w:tcBorders>
            <w:vAlign w:val="bottom"/>
          </w:tcPr>
          <w:p w14:paraId="05A83AAC" w14:textId="77777777" w:rsidR="00BD3E65" w:rsidRDefault="0051003C">
            <w:pPr>
              <w:spacing w:after="0" w:line="259" w:lineRule="auto"/>
              <w:ind w:left="155" w:firstLine="0"/>
              <w:jc w:val="left"/>
            </w:pPr>
            <w:r>
              <w:rPr>
                <w:sz w:val="20"/>
              </w:rPr>
              <w:t>147</w:t>
            </w:r>
          </w:p>
        </w:tc>
        <w:tc>
          <w:tcPr>
            <w:tcW w:w="573" w:type="dxa"/>
            <w:tcBorders>
              <w:top w:val="double" w:sz="4" w:space="0" w:color="000000"/>
              <w:left w:val="nil"/>
              <w:bottom w:val="nil"/>
              <w:right w:val="nil"/>
            </w:tcBorders>
            <w:vAlign w:val="bottom"/>
          </w:tcPr>
          <w:p w14:paraId="21DF8EA9" w14:textId="77777777" w:rsidR="00BD3E65" w:rsidRDefault="0051003C">
            <w:pPr>
              <w:spacing w:after="0" w:line="259" w:lineRule="auto"/>
              <w:ind w:left="155" w:firstLine="0"/>
              <w:jc w:val="left"/>
            </w:pPr>
            <w:r>
              <w:rPr>
                <w:sz w:val="20"/>
              </w:rPr>
              <w:t>103</w:t>
            </w:r>
          </w:p>
        </w:tc>
      </w:tr>
      <w:tr w:rsidR="00BD3E65" w14:paraId="7056B426" w14:textId="77777777">
        <w:trPr>
          <w:trHeight w:val="281"/>
        </w:trPr>
        <w:tc>
          <w:tcPr>
            <w:tcW w:w="1729" w:type="dxa"/>
            <w:tcBorders>
              <w:top w:val="nil"/>
              <w:left w:val="nil"/>
              <w:bottom w:val="nil"/>
              <w:right w:val="nil"/>
            </w:tcBorders>
          </w:tcPr>
          <w:p w14:paraId="351EF316" w14:textId="77777777" w:rsidR="00BD3E65" w:rsidRDefault="0051003C">
            <w:pPr>
              <w:spacing w:after="0" w:line="259" w:lineRule="auto"/>
              <w:ind w:left="120" w:firstLine="0"/>
              <w:jc w:val="left"/>
            </w:pPr>
            <w:r>
              <w:rPr>
                <w:sz w:val="20"/>
              </w:rPr>
              <w:t xml:space="preserve">Tabulated </w:t>
            </w:r>
            <w:r>
              <w:rPr>
                <w:i/>
                <w:sz w:val="20"/>
              </w:rPr>
              <w:t>χ</w:t>
            </w:r>
            <w:r>
              <w:rPr>
                <w:sz w:val="20"/>
                <w:vertAlign w:val="superscript"/>
              </w:rPr>
              <w:t>2</w:t>
            </w:r>
            <w:r>
              <w:rPr>
                <w:sz w:val="20"/>
                <w:vertAlign w:val="subscript"/>
              </w:rPr>
              <w:t>99%</w:t>
            </w:r>
          </w:p>
        </w:tc>
        <w:tc>
          <w:tcPr>
            <w:tcW w:w="884" w:type="dxa"/>
            <w:tcBorders>
              <w:top w:val="nil"/>
              <w:left w:val="nil"/>
              <w:bottom w:val="nil"/>
              <w:right w:val="nil"/>
            </w:tcBorders>
          </w:tcPr>
          <w:p w14:paraId="7F606EB3" w14:textId="77777777" w:rsidR="00BD3E65" w:rsidRDefault="0051003C">
            <w:pPr>
              <w:spacing w:after="0" w:line="259" w:lineRule="auto"/>
              <w:ind w:left="226" w:firstLine="0"/>
              <w:jc w:val="center"/>
            </w:pPr>
            <w:r>
              <w:rPr>
                <w:sz w:val="20"/>
              </w:rPr>
              <w:t>105</w:t>
            </w:r>
          </w:p>
        </w:tc>
        <w:tc>
          <w:tcPr>
            <w:tcW w:w="693" w:type="dxa"/>
            <w:tcBorders>
              <w:top w:val="nil"/>
              <w:left w:val="nil"/>
              <w:bottom w:val="nil"/>
              <w:right w:val="nil"/>
            </w:tcBorders>
          </w:tcPr>
          <w:p w14:paraId="3183D5D2" w14:textId="77777777" w:rsidR="00BD3E65" w:rsidRDefault="0051003C">
            <w:pPr>
              <w:spacing w:after="0" w:line="259" w:lineRule="auto"/>
              <w:ind w:left="155" w:firstLine="0"/>
              <w:jc w:val="left"/>
            </w:pPr>
            <w:r>
              <w:rPr>
                <w:sz w:val="20"/>
              </w:rPr>
              <w:t>739</w:t>
            </w:r>
          </w:p>
        </w:tc>
        <w:tc>
          <w:tcPr>
            <w:tcW w:w="693" w:type="dxa"/>
            <w:tcBorders>
              <w:top w:val="nil"/>
              <w:left w:val="nil"/>
              <w:bottom w:val="nil"/>
              <w:right w:val="nil"/>
            </w:tcBorders>
          </w:tcPr>
          <w:p w14:paraId="29AE9875" w14:textId="77777777" w:rsidR="00BD3E65" w:rsidRDefault="0051003C">
            <w:pPr>
              <w:spacing w:after="0" w:line="259" w:lineRule="auto"/>
              <w:ind w:left="155" w:firstLine="0"/>
              <w:jc w:val="left"/>
            </w:pPr>
            <w:r>
              <w:rPr>
                <w:sz w:val="20"/>
              </w:rPr>
              <w:t>383</w:t>
            </w:r>
          </w:p>
        </w:tc>
        <w:tc>
          <w:tcPr>
            <w:tcW w:w="693" w:type="dxa"/>
            <w:tcBorders>
              <w:top w:val="nil"/>
              <w:left w:val="nil"/>
              <w:bottom w:val="nil"/>
              <w:right w:val="nil"/>
            </w:tcBorders>
          </w:tcPr>
          <w:p w14:paraId="2A1B78B4" w14:textId="77777777" w:rsidR="00BD3E65" w:rsidRDefault="0051003C">
            <w:pPr>
              <w:spacing w:after="0" w:line="259" w:lineRule="auto"/>
              <w:ind w:left="155" w:firstLine="0"/>
              <w:jc w:val="left"/>
            </w:pPr>
            <w:r>
              <w:rPr>
                <w:sz w:val="20"/>
              </w:rPr>
              <w:t>300</w:t>
            </w:r>
          </w:p>
        </w:tc>
        <w:tc>
          <w:tcPr>
            <w:tcW w:w="693" w:type="dxa"/>
            <w:tcBorders>
              <w:top w:val="nil"/>
              <w:left w:val="nil"/>
              <w:bottom w:val="nil"/>
              <w:right w:val="nil"/>
            </w:tcBorders>
          </w:tcPr>
          <w:p w14:paraId="7AF24DB4" w14:textId="77777777" w:rsidR="00BD3E65" w:rsidRDefault="0051003C">
            <w:pPr>
              <w:spacing w:after="0" w:line="259" w:lineRule="auto"/>
              <w:ind w:left="155" w:firstLine="0"/>
              <w:jc w:val="left"/>
            </w:pPr>
            <w:r>
              <w:rPr>
                <w:sz w:val="20"/>
              </w:rPr>
              <w:t>274</w:t>
            </w:r>
          </w:p>
        </w:tc>
        <w:tc>
          <w:tcPr>
            <w:tcW w:w="693" w:type="dxa"/>
            <w:tcBorders>
              <w:top w:val="nil"/>
              <w:left w:val="nil"/>
              <w:bottom w:val="nil"/>
              <w:right w:val="nil"/>
            </w:tcBorders>
          </w:tcPr>
          <w:p w14:paraId="3C9BFB0F" w14:textId="77777777" w:rsidR="00BD3E65" w:rsidRDefault="0051003C">
            <w:pPr>
              <w:spacing w:after="0" w:line="259" w:lineRule="auto"/>
              <w:ind w:left="155" w:firstLine="0"/>
              <w:jc w:val="left"/>
            </w:pPr>
            <w:r>
              <w:rPr>
                <w:sz w:val="20"/>
              </w:rPr>
              <w:t>362</w:t>
            </w:r>
          </w:p>
        </w:tc>
        <w:tc>
          <w:tcPr>
            <w:tcW w:w="693" w:type="dxa"/>
            <w:tcBorders>
              <w:top w:val="nil"/>
              <w:left w:val="nil"/>
              <w:bottom w:val="nil"/>
              <w:right w:val="nil"/>
            </w:tcBorders>
          </w:tcPr>
          <w:p w14:paraId="46FB5447" w14:textId="77777777" w:rsidR="00BD3E65" w:rsidRDefault="0051003C">
            <w:pPr>
              <w:spacing w:after="0" w:line="259" w:lineRule="auto"/>
              <w:ind w:left="135" w:firstLine="0"/>
              <w:jc w:val="center"/>
            </w:pPr>
            <w:r>
              <w:rPr>
                <w:sz w:val="20"/>
              </w:rPr>
              <w:t>93</w:t>
            </w:r>
          </w:p>
        </w:tc>
        <w:tc>
          <w:tcPr>
            <w:tcW w:w="693" w:type="dxa"/>
            <w:tcBorders>
              <w:top w:val="nil"/>
              <w:left w:val="nil"/>
              <w:bottom w:val="nil"/>
              <w:right w:val="nil"/>
            </w:tcBorders>
          </w:tcPr>
          <w:p w14:paraId="32DCFBDD" w14:textId="77777777" w:rsidR="00BD3E65" w:rsidRDefault="0051003C">
            <w:pPr>
              <w:spacing w:after="0" w:line="259" w:lineRule="auto"/>
              <w:ind w:left="155" w:firstLine="0"/>
              <w:jc w:val="left"/>
            </w:pPr>
            <w:r>
              <w:rPr>
                <w:sz w:val="20"/>
              </w:rPr>
              <w:t>557</w:t>
            </w:r>
          </w:p>
        </w:tc>
        <w:tc>
          <w:tcPr>
            <w:tcW w:w="693" w:type="dxa"/>
            <w:tcBorders>
              <w:top w:val="nil"/>
              <w:left w:val="nil"/>
              <w:bottom w:val="nil"/>
              <w:right w:val="nil"/>
            </w:tcBorders>
          </w:tcPr>
          <w:p w14:paraId="62B71F7B" w14:textId="77777777" w:rsidR="00BD3E65" w:rsidRDefault="0051003C">
            <w:pPr>
              <w:spacing w:after="0" w:line="259" w:lineRule="auto"/>
              <w:ind w:left="155" w:firstLine="0"/>
              <w:jc w:val="left"/>
            </w:pPr>
            <w:r>
              <w:rPr>
                <w:sz w:val="20"/>
              </w:rPr>
              <w:t>121</w:t>
            </w:r>
          </w:p>
        </w:tc>
        <w:tc>
          <w:tcPr>
            <w:tcW w:w="573" w:type="dxa"/>
            <w:tcBorders>
              <w:top w:val="nil"/>
              <w:left w:val="nil"/>
              <w:bottom w:val="nil"/>
              <w:right w:val="nil"/>
            </w:tcBorders>
          </w:tcPr>
          <w:p w14:paraId="263F957D" w14:textId="77777777" w:rsidR="00BD3E65" w:rsidRDefault="0051003C">
            <w:pPr>
              <w:spacing w:after="0" w:line="259" w:lineRule="auto"/>
              <w:ind w:left="155" w:firstLine="0"/>
              <w:jc w:val="left"/>
            </w:pPr>
            <w:r>
              <w:rPr>
                <w:sz w:val="20"/>
              </w:rPr>
              <w:t>147</w:t>
            </w:r>
          </w:p>
        </w:tc>
      </w:tr>
      <w:tr w:rsidR="00BD3E65" w14:paraId="5CD3BFFB" w14:textId="77777777">
        <w:trPr>
          <w:trHeight w:val="213"/>
        </w:trPr>
        <w:tc>
          <w:tcPr>
            <w:tcW w:w="1729" w:type="dxa"/>
            <w:tcBorders>
              <w:top w:val="nil"/>
              <w:left w:val="nil"/>
              <w:bottom w:val="nil"/>
              <w:right w:val="nil"/>
            </w:tcBorders>
          </w:tcPr>
          <w:p w14:paraId="494A0A8B" w14:textId="77777777" w:rsidR="00BD3E65" w:rsidRDefault="0051003C">
            <w:pPr>
              <w:spacing w:after="0" w:line="259" w:lineRule="auto"/>
              <w:ind w:left="120" w:firstLine="0"/>
              <w:jc w:val="left"/>
            </w:pPr>
            <w:r>
              <w:rPr>
                <w:sz w:val="20"/>
              </w:rPr>
              <w:t>DF</w:t>
            </w:r>
          </w:p>
        </w:tc>
        <w:tc>
          <w:tcPr>
            <w:tcW w:w="884" w:type="dxa"/>
            <w:tcBorders>
              <w:top w:val="nil"/>
              <w:left w:val="nil"/>
              <w:bottom w:val="nil"/>
              <w:right w:val="nil"/>
            </w:tcBorders>
          </w:tcPr>
          <w:p w14:paraId="38835056" w14:textId="77777777" w:rsidR="00BD3E65" w:rsidRDefault="0051003C">
            <w:pPr>
              <w:spacing w:after="0" w:line="259" w:lineRule="auto"/>
              <w:ind w:left="326" w:firstLine="0"/>
              <w:jc w:val="center"/>
            </w:pPr>
            <w:r>
              <w:rPr>
                <w:sz w:val="20"/>
              </w:rPr>
              <w:t>74</w:t>
            </w:r>
          </w:p>
        </w:tc>
        <w:tc>
          <w:tcPr>
            <w:tcW w:w="693" w:type="dxa"/>
            <w:tcBorders>
              <w:top w:val="nil"/>
              <w:left w:val="nil"/>
              <w:bottom w:val="nil"/>
              <w:right w:val="nil"/>
            </w:tcBorders>
          </w:tcPr>
          <w:p w14:paraId="20ADC4EB" w14:textId="77777777" w:rsidR="00BD3E65" w:rsidRDefault="0051003C">
            <w:pPr>
              <w:spacing w:after="0" w:line="259" w:lineRule="auto"/>
              <w:ind w:left="155" w:firstLine="0"/>
              <w:jc w:val="left"/>
            </w:pPr>
            <w:r>
              <w:rPr>
                <w:sz w:val="20"/>
              </w:rPr>
              <w:t>652</w:t>
            </w:r>
          </w:p>
        </w:tc>
        <w:tc>
          <w:tcPr>
            <w:tcW w:w="693" w:type="dxa"/>
            <w:tcBorders>
              <w:top w:val="nil"/>
              <w:left w:val="nil"/>
              <w:bottom w:val="nil"/>
              <w:right w:val="nil"/>
            </w:tcBorders>
          </w:tcPr>
          <w:p w14:paraId="45681E66" w14:textId="77777777" w:rsidR="00BD3E65" w:rsidRDefault="0051003C">
            <w:pPr>
              <w:spacing w:after="0" w:line="259" w:lineRule="auto"/>
              <w:ind w:left="155" w:firstLine="0"/>
              <w:jc w:val="left"/>
            </w:pPr>
            <w:r>
              <w:rPr>
                <w:sz w:val="20"/>
              </w:rPr>
              <w:t>321</w:t>
            </w:r>
          </w:p>
        </w:tc>
        <w:tc>
          <w:tcPr>
            <w:tcW w:w="693" w:type="dxa"/>
            <w:tcBorders>
              <w:top w:val="nil"/>
              <w:left w:val="nil"/>
              <w:bottom w:val="nil"/>
              <w:right w:val="nil"/>
            </w:tcBorders>
          </w:tcPr>
          <w:p w14:paraId="4662FD48" w14:textId="77777777" w:rsidR="00BD3E65" w:rsidRDefault="0051003C">
            <w:pPr>
              <w:spacing w:after="0" w:line="259" w:lineRule="auto"/>
              <w:ind w:left="155" w:firstLine="0"/>
              <w:jc w:val="left"/>
            </w:pPr>
            <w:r>
              <w:rPr>
                <w:sz w:val="20"/>
              </w:rPr>
              <w:t>246</w:t>
            </w:r>
          </w:p>
        </w:tc>
        <w:tc>
          <w:tcPr>
            <w:tcW w:w="693" w:type="dxa"/>
            <w:tcBorders>
              <w:top w:val="nil"/>
              <w:left w:val="nil"/>
              <w:bottom w:val="nil"/>
              <w:right w:val="nil"/>
            </w:tcBorders>
          </w:tcPr>
          <w:p w14:paraId="5E9B7EE8" w14:textId="77777777" w:rsidR="00BD3E65" w:rsidRDefault="0051003C">
            <w:pPr>
              <w:spacing w:after="0" w:line="259" w:lineRule="auto"/>
              <w:ind w:left="155" w:firstLine="0"/>
              <w:jc w:val="left"/>
            </w:pPr>
            <w:r>
              <w:rPr>
                <w:sz w:val="20"/>
              </w:rPr>
              <w:t>222</w:t>
            </w:r>
          </w:p>
        </w:tc>
        <w:tc>
          <w:tcPr>
            <w:tcW w:w="693" w:type="dxa"/>
            <w:tcBorders>
              <w:top w:val="nil"/>
              <w:left w:val="nil"/>
              <w:bottom w:val="nil"/>
              <w:right w:val="nil"/>
            </w:tcBorders>
          </w:tcPr>
          <w:p w14:paraId="0E607CA0" w14:textId="77777777" w:rsidR="00BD3E65" w:rsidRDefault="0051003C">
            <w:pPr>
              <w:spacing w:after="0" w:line="259" w:lineRule="auto"/>
              <w:ind w:left="155" w:firstLine="0"/>
              <w:jc w:val="left"/>
            </w:pPr>
            <w:r>
              <w:rPr>
                <w:sz w:val="20"/>
              </w:rPr>
              <w:t>302</w:t>
            </w:r>
          </w:p>
        </w:tc>
        <w:tc>
          <w:tcPr>
            <w:tcW w:w="693" w:type="dxa"/>
            <w:tcBorders>
              <w:top w:val="nil"/>
              <w:left w:val="nil"/>
              <w:bottom w:val="nil"/>
              <w:right w:val="nil"/>
            </w:tcBorders>
          </w:tcPr>
          <w:p w14:paraId="2699C0A5" w14:textId="77777777" w:rsidR="00BD3E65" w:rsidRDefault="0051003C">
            <w:pPr>
              <w:spacing w:after="0" w:line="259" w:lineRule="auto"/>
              <w:ind w:left="135" w:firstLine="0"/>
              <w:jc w:val="center"/>
            </w:pPr>
            <w:r>
              <w:rPr>
                <w:sz w:val="20"/>
              </w:rPr>
              <w:t>64</w:t>
            </w:r>
          </w:p>
        </w:tc>
        <w:tc>
          <w:tcPr>
            <w:tcW w:w="693" w:type="dxa"/>
            <w:tcBorders>
              <w:top w:val="nil"/>
              <w:left w:val="nil"/>
              <w:bottom w:val="nil"/>
              <w:right w:val="nil"/>
            </w:tcBorders>
          </w:tcPr>
          <w:p w14:paraId="73804E75" w14:textId="77777777" w:rsidR="00BD3E65" w:rsidRDefault="0051003C">
            <w:pPr>
              <w:spacing w:after="0" w:line="259" w:lineRule="auto"/>
              <w:ind w:left="155" w:firstLine="0"/>
              <w:jc w:val="left"/>
            </w:pPr>
            <w:r>
              <w:rPr>
                <w:sz w:val="20"/>
              </w:rPr>
              <w:t>482</w:t>
            </w:r>
          </w:p>
        </w:tc>
        <w:tc>
          <w:tcPr>
            <w:tcW w:w="693" w:type="dxa"/>
            <w:tcBorders>
              <w:top w:val="nil"/>
              <w:left w:val="nil"/>
              <w:bottom w:val="nil"/>
              <w:right w:val="nil"/>
            </w:tcBorders>
          </w:tcPr>
          <w:p w14:paraId="1C4EDA83" w14:textId="77777777" w:rsidR="00BD3E65" w:rsidRDefault="0051003C">
            <w:pPr>
              <w:spacing w:after="0" w:line="259" w:lineRule="auto"/>
              <w:ind w:left="135" w:firstLine="0"/>
              <w:jc w:val="center"/>
            </w:pPr>
            <w:r>
              <w:rPr>
                <w:sz w:val="20"/>
              </w:rPr>
              <w:t>87</w:t>
            </w:r>
          </w:p>
        </w:tc>
        <w:tc>
          <w:tcPr>
            <w:tcW w:w="573" w:type="dxa"/>
            <w:tcBorders>
              <w:top w:val="nil"/>
              <w:left w:val="nil"/>
              <w:bottom w:val="nil"/>
              <w:right w:val="nil"/>
            </w:tcBorders>
          </w:tcPr>
          <w:p w14:paraId="18219EBF" w14:textId="77777777" w:rsidR="00BD3E65" w:rsidRDefault="0051003C">
            <w:pPr>
              <w:spacing w:after="0" w:line="259" w:lineRule="auto"/>
              <w:ind w:left="155" w:firstLine="0"/>
              <w:jc w:val="left"/>
            </w:pPr>
            <w:r>
              <w:rPr>
                <w:sz w:val="20"/>
              </w:rPr>
              <w:t>110</w:t>
            </w:r>
          </w:p>
        </w:tc>
      </w:tr>
      <w:tr w:rsidR="00BD3E65" w14:paraId="19E5A4D2" w14:textId="77777777">
        <w:trPr>
          <w:trHeight w:val="239"/>
        </w:trPr>
        <w:tc>
          <w:tcPr>
            <w:tcW w:w="1729" w:type="dxa"/>
            <w:tcBorders>
              <w:top w:val="nil"/>
              <w:left w:val="nil"/>
              <w:bottom w:val="nil"/>
              <w:right w:val="nil"/>
            </w:tcBorders>
          </w:tcPr>
          <w:p w14:paraId="4278DBAC" w14:textId="77777777" w:rsidR="00BD3E65" w:rsidRDefault="0051003C">
            <w:pPr>
              <w:spacing w:after="0" w:line="259" w:lineRule="auto"/>
              <w:ind w:left="120" w:firstLine="0"/>
              <w:jc w:val="left"/>
            </w:pPr>
            <w:r>
              <w:rPr>
                <w:sz w:val="20"/>
              </w:rPr>
              <w:t>p-value</w:t>
            </w:r>
          </w:p>
        </w:tc>
        <w:tc>
          <w:tcPr>
            <w:tcW w:w="884" w:type="dxa"/>
            <w:tcBorders>
              <w:top w:val="nil"/>
              <w:left w:val="nil"/>
              <w:bottom w:val="nil"/>
              <w:right w:val="nil"/>
            </w:tcBorders>
          </w:tcPr>
          <w:p w14:paraId="31902702" w14:textId="77777777" w:rsidR="00BD3E65" w:rsidRDefault="0051003C">
            <w:pPr>
              <w:spacing w:after="0" w:line="259" w:lineRule="auto"/>
              <w:ind w:left="71" w:firstLine="0"/>
              <w:jc w:val="center"/>
            </w:pPr>
            <w:r>
              <w:rPr>
                <w:sz w:val="20"/>
              </w:rPr>
              <w:t>0.001</w:t>
            </w:r>
          </w:p>
        </w:tc>
        <w:tc>
          <w:tcPr>
            <w:tcW w:w="693" w:type="dxa"/>
            <w:tcBorders>
              <w:top w:val="nil"/>
              <w:left w:val="nil"/>
              <w:bottom w:val="nil"/>
              <w:right w:val="nil"/>
            </w:tcBorders>
          </w:tcPr>
          <w:p w14:paraId="0235432F" w14:textId="77777777" w:rsidR="00BD3E65" w:rsidRDefault="0051003C">
            <w:pPr>
              <w:spacing w:after="0" w:line="259" w:lineRule="auto"/>
              <w:ind w:firstLine="0"/>
              <w:jc w:val="left"/>
            </w:pPr>
            <w:r>
              <w:rPr>
                <w:sz w:val="20"/>
              </w:rPr>
              <w:t>0.000</w:t>
            </w:r>
          </w:p>
        </w:tc>
        <w:tc>
          <w:tcPr>
            <w:tcW w:w="693" w:type="dxa"/>
            <w:tcBorders>
              <w:top w:val="nil"/>
              <w:left w:val="nil"/>
              <w:bottom w:val="nil"/>
              <w:right w:val="nil"/>
            </w:tcBorders>
          </w:tcPr>
          <w:p w14:paraId="505F122D" w14:textId="77777777" w:rsidR="00BD3E65" w:rsidRDefault="0051003C">
            <w:pPr>
              <w:spacing w:after="0" w:line="259" w:lineRule="auto"/>
              <w:ind w:firstLine="0"/>
              <w:jc w:val="left"/>
            </w:pPr>
            <w:r>
              <w:rPr>
                <w:sz w:val="20"/>
              </w:rPr>
              <w:t>0.000</w:t>
            </w:r>
          </w:p>
        </w:tc>
        <w:tc>
          <w:tcPr>
            <w:tcW w:w="693" w:type="dxa"/>
            <w:tcBorders>
              <w:top w:val="nil"/>
              <w:left w:val="nil"/>
              <w:bottom w:val="nil"/>
              <w:right w:val="nil"/>
            </w:tcBorders>
          </w:tcPr>
          <w:p w14:paraId="6A4939B7" w14:textId="77777777" w:rsidR="00BD3E65" w:rsidRDefault="0051003C">
            <w:pPr>
              <w:spacing w:after="0" w:line="259" w:lineRule="auto"/>
              <w:ind w:firstLine="0"/>
              <w:jc w:val="left"/>
            </w:pPr>
            <w:r>
              <w:rPr>
                <w:sz w:val="20"/>
              </w:rPr>
              <w:t>0.000</w:t>
            </w:r>
          </w:p>
        </w:tc>
        <w:tc>
          <w:tcPr>
            <w:tcW w:w="693" w:type="dxa"/>
            <w:tcBorders>
              <w:top w:val="nil"/>
              <w:left w:val="nil"/>
              <w:bottom w:val="nil"/>
              <w:right w:val="nil"/>
            </w:tcBorders>
          </w:tcPr>
          <w:p w14:paraId="16380B82" w14:textId="77777777" w:rsidR="00BD3E65" w:rsidRDefault="0051003C">
            <w:pPr>
              <w:spacing w:after="0" w:line="259" w:lineRule="auto"/>
              <w:ind w:firstLine="0"/>
              <w:jc w:val="left"/>
            </w:pPr>
            <w:r>
              <w:rPr>
                <w:sz w:val="20"/>
              </w:rPr>
              <w:t>0.010</w:t>
            </w:r>
          </w:p>
        </w:tc>
        <w:tc>
          <w:tcPr>
            <w:tcW w:w="693" w:type="dxa"/>
            <w:tcBorders>
              <w:top w:val="nil"/>
              <w:left w:val="nil"/>
              <w:bottom w:val="nil"/>
              <w:right w:val="nil"/>
            </w:tcBorders>
          </w:tcPr>
          <w:p w14:paraId="7F1E2E86" w14:textId="77777777" w:rsidR="00BD3E65" w:rsidRDefault="0051003C">
            <w:pPr>
              <w:spacing w:after="0" w:line="259" w:lineRule="auto"/>
              <w:ind w:firstLine="0"/>
              <w:jc w:val="left"/>
            </w:pPr>
            <w:r>
              <w:rPr>
                <w:sz w:val="20"/>
              </w:rPr>
              <w:t>0.002</w:t>
            </w:r>
          </w:p>
        </w:tc>
        <w:tc>
          <w:tcPr>
            <w:tcW w:w="693" w:type="dxa"/>
            <w:tcBorders>
              <w:top w:val="nil"/>
              <w:left w:val="nil"/>
              <w:bottom w:val="nil"/>
              <w:right w:val="nil"/>
            </w:tcBorders>
          </w:tcPr>
          <w:p w14:paraId="43EBC2A4" w14:textId="77777777" w:rsidR="00BD3E65" w:rsidRDefault="0051003C">
            <w:pPr>
              <w:spacing w:after="0" w:line="259" w:lineRule="auto"/>
              <w:ind w:firstLine="0"/>
              <w:jc w:val="left"/>
            </w:pPr>
            <w:r>
              <w:rPr>
                <w:sz w:val="20"/>
              </w:rPr>
              <w:t>0.230</w:t>
            </w:r>
          </w:p>
        </w:tc>
        <w:tc>
          <w:tcPr>
            <w:tcW w:w="693" w:type="dxa"/>
            <w:tcBorders>
              <w:top w:val="nil"/>
              <w:left w:val="nil"/>
              <w:bottom w:val="nil"/>
              <w:right w:val="nil"/>
            </w:tcBorders>
          </w:tcPr>
          <w:p w14:paraId="4696E013" w14:textId="77777777" w:rsidR="00BD3E65" w:rsidRDefault="0051003C">
            <w:pPr>
              <w:spacing w:after="0" w:line="259" w:lineRule="auto"/>
              <w:ind w:firstLine="0"/>
              <w:jc w:val="left"/>
            </w:pPr>
            <w:r>
              <w:rPr>
                <w:sz w:val="20"/>
              </w:rPr>
              <w:t>0.000</w:t>
            </w:r>
          </w:p>
        </w:tc>
        <w:tc>
          <w:tcPr>
            <w:tcW w:w="693" w:type="dxa"/>
            <w:tcBorders>
              <w:top w:val="nil"/>
              <w:left w:val="nil"/>
              <w:bottom w:val="nil"/>
              <w:right w:val="nil"/>
            </w:tcBorders>
          </w:tcPr>
          <w:p w14:paraId="251F1238" w14:textId="77777777" w:rsidR="00BD3E65" w:rsidRDefault="0051003C">
            <w:pPr>
              <w:spacing w:after="0" w:line="259" w:lineRule="auto"/>
              <w:ind w:firstLine="0"/>
              <w:jc w:val="left"/>
            </w:pPr>
            <w:r>
              <w:rPr>
                <w:sz w:val="20"/>
              </w:rPr>
              <w:t>0.000</w:t>
            </w:r>
          </w:p>
        </w:tc>
        <w:tc>
          <w:tcPr>
            <w:tcW w:w="573" w:type="dxa"/>
            <w:tcBorders>
              <w:top w:val="nil"/>
              <w:left w:val="nil"/>
              <w:bottom w:val="nil"/>
              <w:right w:val="nil"/>
            </w:tcBorders>
          </w:tcPr>
          <w:p w14:paraId="340AB59A" w14:textId="77777777" w:rsidR="00BD3E65" w:rsidRDefault="0051003C">
            <w:pPr>
              <w:spacing w:after="0" w:line="259" w:lineRule="auto"/>
              <w:ind w:firstLine="0"/>
              <w:jc w:val="left"/>
            </w:pPr>
            <w:r>
              <w:rPr>
                <w:sz w:val="20"/>
              </w:rPr>
              <w:t>0.669</w:t>
            </w:r>
          </w:p>
        </w:tc>
      </w:tr>
      <w:tr w:rsidR="00BD3E65" w14:paraId="43608902" w14:textId="77777777">
        <w:trPr>
          <w:trHeight w:val="284"/>
        </w:trPr>
        <w:tc>
          <w:tcPr>
            <w:tcW w:w="1729" w:type="dxa"/>
            <w:tcBorders>
              <w:top w:val="nil"/>
              <w:left w:val="nil"/>
              <w:bottom w:val="single" w:sz="4" w:space="0" w:color="000000"/>
              <w:right w:val="nil"/>
            </w:tcBorders>
          </w:tcPr>
          <w:p w14:paraId="19F0D7E5" w14:textId="77777777" w:rsidR="00BD3E65" w:rsidRDefault="00BD3E65">
            <w:pPr>
              <w:spacing w:after="160" w:line="259" w:lineRule="auto"/>
              <w:ind w:firstLine="0"/>
              <w:jc w:val="left"/>
            </w:pPr>
          </w:p>
        </w:tc>
        <w:tc>
          <w:tcPr>
            <w:tcW w:w="884" w:type="dxa"/>
            <w:tcBorders>
              <w:top w:val="nil"/>
              <w:left w:val="nil"/>
              <w:bottom w:val="single" w:sz="4" w:space="0" w:color="000000"/>
              <w:right w:val="nil"/>
            </w:tcBorders>
          </w:tcPr>
          <w:p w14:paraId="47972A3B" w14:textId="77777777" w:rsidR="00BD3E65" w:rsidRDefault="0051003C">
            <w:pPr>
              <w:spacing w:after="0" w:line="259" w:lineRule="auto"/>
              <w:ind w:left="326" w:firstLine="0"/>
              <w:jc w:val="center"/>
            </w:pPr>
            <w:r>
              <w:rPr>
                <w:sz w:val="20"/>
              </w:rPr>
              <w:t>**</w:t>
            </w:r>
          </w:p>
        </w:tc>
        <w:tc>
          <w:tcPr>
            <w:tcW w:w="693" w:type="dxa"/>
            <w:tcBorders>
              <w:top w:val="nil"/>
              <w:left w:val="nil"/>
              <w:bottom w:val="single" w:sz="4" w:space="0" w:color="000000"/>
              <w:right w:val="nil"/>
            </w:tcBorders>
          </w:tcPr>
          <w:p w14:paraId="0D3C0290" w14:textId="77777777" w:rsidR="00BD3E65" w:rsidRDefault="0051003C">
            <w:pPr>
              <w:spacing w:after="0" w:line="259" w:lineRule="auto"/>
              <w:ind w:left="155" w:firstLine="0"/>
              <w:jc w:val="left"/>
            </w:pPr>
            <w:r>
              <w:rPr>
                <w:sz w:val="20"/>
              </w:rPr>
              <w:t>***</w:t>
            </w:r>
          </w:p>
        </w:tc>
        <w:tc>
          <w:tcPr>
            <w:tcW w:w="693" w:type="dxa"/>
            <w:tcBorders>
              <w:top w:val="nil"/>
              <w:left w:val="nil"/>
              <w:bottom w:val="single" w:sz="4" w:space="0" w:color="000000"/>
              <w:right w:val="nil"/>
            </w:tcBorders>
          </w:tcPr>
          <w:p w14:paraId="523AFBB8" w14:textId="77777777" w:rsidR="00BD3E65" w:rsidRDefault="0051003C">
            <w:pPr>
              <w:spacing w:after="0" w:line="259" w:lineRule="auto"/>
              <w:ind w:left="155" w:firstLine="0"/>
              <w:jc w:val="left"/>
            </w:pPr>
            <w:r>
              <w:rPr>
                <w:sz w:val="20"/>
              </w:rPr>
              <w:t>***</w:t>
            </w:r>
          </w:p>
        </w:tc>
        <w:tc>
          <w:tcPr>
            <w:tcW w:w="693" w:type="dxa"/>
            <w:tcBorders>
              <w:top w:val="nil"/>
              <w:left w:val="nil"/>
              <w:bottom w:val="single" w:sz="4" w:space="0" w:color="000000"/>
              <w:right w:val="nil"/>
            </w:tcBorders>
          </w:tcPr>
          <w:p w14:paraId="3BD79E88" w14:textId="77777777" w:rsidR="00BD3E65" w:rsidRDefault="0051003C">
            <w:pPr>
              <w:spacing w:after="0" w:line="259" w:lineRule="auto"/>
              <w:ind w:left="155" w:firstLine="0"/>
              <w:jc w:val="left"/>
            </w:pPr>
            <w:r>
              <w:rPr>
                <w:sz w:val="20"/>
              </w:rPr>
              <w:t>***</w:t>
            </w:r>
          </w:p>
        </w:tc>
        <w:tc>
          <w:tcPr>
            <w:tcW w:w="693" w:type="dxa"/>
            <w:tcBorders>
              <w:top w:val="nil"/>
              <w:left w:val="nil"/>
              <w:bottom w:val="single" w:sz="4" w:space="0" w:color="000000"/>
              <w:right w:val="nil"/>
            </w:tcBorders>
          </w:tcPr>
          <w:p w14:paraId="59E99555" w14:textId="77777777" w:rsidR="00BD3E65" w:rsidRDefault="0051003C">
            <w:pPr>
              <w:spacing w:after="0" w:line="259" w:lineRule="auto"/>
              <w:ind w:left="234" w:firstLine="0"/>
              <w:jc w:val="center"/>
            </w:pPr>
            <w:r>
              <w:rPr>
                <w:sz w:val="20"/>
              </w:rPr>
              <w:t>*</w:t>
            </w:r>
          </w:p>
        </w:tc>
        <w:tc>
          <w:tcPr>
            <w:tcW w:w="693" w:type="dxa"/>
            <w:tcBorders>
              <w:top w:val="nil"/>
              <w:left w:val="nil"/>
              <w:bottom w:val="single" w:sz="4" w:space="0" w:color="000000"/>
              <w:right w:val="nil"/>
            </w:tcBorders>
          </w:tcPr>
          <w:p w14:paraId="7112B41E" w14:textId="77777777" w:rsidR="00BD3E65" w:rsidRDefault="0051003C">
            <w:pPr>
              <w:spacing w:after="0" w:line="259" w:lineRule="auto"/>
              <w:ind w:left="135" w:firstLine="0"/>
              <w:jc w:val="center"/>
            </w:pPr>
            <w:r>
              <w:rPr>
                <w:sz w:val="20"/>
              </w:rPr>
              <w:t>**</w:t>
            </w:r>
          </w:p>
        </w:tc>
        <w:tc>
          <w:tcPr>
            <w:tcW w:w="693" w:type="dxa"/>
            <w:tcBorders>
              <w:top w:val="nil"/>
              <w:left w:val="nil"/>
              <w:bottom w:val="single" w:sz="4" w:space="0" w:color="000000"/>
              <w:right w:val="nil"/>
            </w:tcBorders>
          </w:tcPr>
          <w:p w14:paraId="7594E5B8" w14:textId="77777777" w:rsidR="00BD3E65" w:rsidRDefault="00BD3E65">
            <w:pPr>
              <w:spacing w:after="160" w:line="259" w:lineRule="auto"/>
              <w:ind w:firstLine="0"/>
              <w:jc w:val="left"/>
            </w:pPr>
          </w:p>
        </w:tc>
        <w:tc>
          <w:tcPr>
            <w:tcW w:w="693" w:type="dxa"/>
            <w:tcBorders>
              <w:top w:val="nil"/>
              <w:left w:val="nil"/>
              <w:bottom w:val="single" w:sz="4" w:space="0" w:color="000000"/>
              <w:right w:val="nil"/>
            </w:tcBorders>
          </w:tcPr>
          <w:p w14:paraId="6C3DC9BD" w14:textId="77777777" w:rsidR="00BD3E65" w:rsidRDefault="0051003C">
            <w:pPr>
              <w:spacing w:after="0" w:line="259" w:lineRule="auto"/>
              <w:ind w:left="155" w:firstLine="0"/>
              <w:jc w:val="left"/>
            </w:pPr>
            <w:r>
              <w:rPr>
                <w:sz w:val="20"/>
              </w:rPr>
              <w:t>***</w:t>
            </w:r>
          </w:p>
        </w:tc>
        <w:tc>
          <w:tcPr>
            <w:tcW w:w="693" w:type="dxa"/>
            <w:tcBorders>
              <w:top w:val="nil"/>
              <w:left w:val="nil"/>
              <w:bottom w:val="single" w:sz="4" w:space="0" w:color="000000"/>
              <w:right w:val="nil"/>
            </w:tcBorders>
          </w:tcPr>
          <w:p w14:paraId="19714848" w14:textId="77777777" w:rsidR="00BD3E65" w:rsidRDefault="0051003C">
            <w:pPr>
              <w:spacing w:after="0" w:line="259" w:lineRule="auto"/>
              <w:ind w:left="155" w:firstLine="0"/>
              <w:jc w:val="left"/>
            </w:pPr>
            <w:r>
              <w:rPr>
                <w:sz w:val="20"/>
              </w:rPr>
              <w:t>***</w:t>
            </w:r>
          </w:p>
        </w:tc>
        <w:tc>
          <w:tcPr>
            <w:tcW w:w="573" w:type="dxa"/>
            <w:tcBorders>
              <w:top w:val="nil"/>
              <w:left w:val="nil"/>
              <w:bottom w:val="single" w:sz="4" w:space="0" w:color="000000"/>
              <w:right w:val="nil"/>
            </w:tcBorders>
          </w:tcPr>
          <w:p w14:paraId="29EEA5EF" w14:textId="77777777" w:rsidR="00BD3E65" w:rsidRDefault="00BD3E65">
            <w:pPr>
              <w:spacing w:after="160" w:line="259" w:lineRule="auto"/>
              <w:ind w:firstLine="0"/>
              <w:jc w:val="left"/>
            </w:pPr>
          </w:p>
        </w:tc>
      </w:tr>
    </w:tbl>
    <w:p w14:paraId="6974DAA1" w14:textId="77777777" w:rsidR="00BD3E65" w:rsidRDefault="0051003C">
      <w:pPr>
        <w:spacing w:after="5" w:line="265" w:lineRule="auto"/>
        <w:ind w:left="527" w:right="2499" w:hanging="10"/>
        <w:jc w:val="left"/>
      </w:pPr>
      <w:r>
        <w:rPr>
          <w:sz w:val="20"/>
        </w:rPr>
        <w:t xml:space="preserve">. significant at p </w:t>
      </w:r>
      <w:r>
        <w:rPr>
          <w:i/>
          <w:sz w:val="20"/>
        </w:rPr>
        <w:t xml:space="preserve">&lt; </w:t>
      </w:r>
      <w:r>
        <w:rPr>
          <w:sz w:val="20"/>
        </w:rPr>
        <w:t xml:space="preserve">0.1; * significant at p </w:t>
      </w:r>
      <w:r>
        <w:rPr>
          <w:i/>
          <w:sz w:val="20"/>
        </w:rPr>
        <w:t xml:space="preserve">&lt; </w:t>
      </w:r>
      <w:r>
        <w:rPr>
          <w:sz w:val="20"/>
        </w:rPr>
        <w:t xml:space="preserve">0.05; ** significant at p </w:t>
      </w:r>
      <w:r>
        <w:rPr>
          <w:i/>
          <w:sz w:val="20"/>
        </w:rPr>
        <w:t xml:space="preserve">&lt; </w:t>
      </w:r>
      <w:r>
        <w:rPr>
          <w:sz w:val="20"/>
        </w:rPr>
        <w:t xml:space="preserve">0.005; *** significant at p </w:t>
      </w:r>
      <w:r>
        <w:rPr>
          <w:i/>
          <w:sz w:val="20"/>
        </w:rPr>
        <w:t xml:space="preserve">&lt; </w:t>
      </w:r>
      <w:r>
        <w:rPr>
          <w:sz w:val="20"/>
        </w:rPr>
        <w:t>0.001 Note:</w:t>
      </w:r>
    </w:p>
    <w:p w14:paraId="42F44893" w14:textId="77777777" w:rsidR="00BD3E65" w:rsidRDefault="0051003C">
      <w:pPr>
        <w:spacing w:after="380" w:line="265" w:lineRule="auto"/>
        <w:ind w:left="527" w:right="2499" w:hanging="10"/>
        <w:jc w:val="left"/>
      </w:pPr>
      <w:r>
        <w:rPr>
          <w:sz w:val="20"/>
        </w:rPr>
        <w:t>Two banks are not included due to insufficient data.</w:t>
      </w:r>
    </w:p>
    <w:p w14:paraId="3091136F" w14:textId="77777777" w:rsidR="00BD3E65" w:rsidRDefault="0051003C">
      <w:pPr>
        <w:ind w:right="197"/>
      </w:pPr>
      <w:r>
        <w:t xml:space="preserve">Table 3 summarises the results for ten banks, two banks are not included in the analysis due to insufficient data. The observed </w:t>
      </w:r>
      <w:r>
        <w:rPr>
          <w:i/>
        </w:rPr>
        <w:t>χ</w:t>
      </w:r>
      <w:r>
        <w:rPr>
          <w:vertAlign w:val="superscript"/>
        </w:rPr>
        <w:t xml:space="preserve">2 </w:t>
      </w:r>
      <w:r>
        <w:t>values are larger than the tabulated ones for seven out of ten observed banks, which means that we can reject the null hypothesis of time-homogeneous transition matrices at 99% level. For the remaining three clients, we are not able to reject the null hypothesis at this significance level.</w:t>
      </w:r>
    </w:p>
    <w:p w14:paraId="48A34F9B" w14:textId="77777777" w:rsidR="00BD3E65" w:rsidRDefault="0051003C">
      <w:pPr>
        <w:ind w:right="197"/>
      </w:pPr>
      <w:r>
        <w:t xml:space="preserve">It seems that bank data based CTMs are not stable over time even across the recent period of economic expansion. The banks’ PD estimates are hybrid through-the-cycle (H-TTC), which means that the sensitivity of the PD estimates to economic cycle is between the pure through-the-cycle (TTC) PDs (which express the same degree of creditworthiness at any time, regardless of the state of the economy) and point-in-time (PIT) PDs (which are based on all currently available information) but the banks do not specify the level of </w:t>
      </w:r>
      <w:proofErr w:type="spellStart"/>
      <w:r>
        <w:t>PITness</w:t>
      </w:r>
      <w:proofErr w:type="spellEnd"/>
      <w:r>
        <w:t xml:space="preserve"> in their H-TTC PD estimates. Due to the limited history of the analysed data, we cannot draw strong </w:t>
      </w:r>
      <w:proofErr w:type="gramStart"/>
      <w:r>
        <w:t>conclusions</w:t>
      </w:r>
      <w:proofErr w:type="gramEnd"/>
      <w:r>
        <w:t xml:space="preserve"> but we will repeat the analysis when longer history of the data is available.</w:t>
      </w:r>
    </w:p>
    <w:p w14:paraId="3C31D5AF" w14:textId="77777777" w:rsidR="00BD3E65" w:rsidRDefault="0051003C">
      <w:pPr>
        <w:spacing w:after="460"/>
        <w:ind w:right="197"/>
      </w:pPr>
      <w:r>
        <w:t xml:space="preserve">We show that banks’ credit risk data have non-Markovian features and are time heterogeneous. We detect momentum effect in rating processes of 10 out of the 12 examined banks. Interestingly, we conclude that banks tend to reverse their rating changes and previously downgraded entities are more likely to upgrade than previously upgraded entities, similarly for previously upgraded entities and downgrades but the link is weaker. Studies focusing on rating agencies mostly conclude that downgrades are more likely to be followed be another downgrade. Further, we describe a duration effect in the data as duration has a significant impact on probability of rating change for 10 out of 12 banks but the direction of the effect is not uniform across the banks. The time homogeneity test suggests that the banks’ credit risk estimates are </w:t>
      </w:r>
      <w:proofErr w:type="gramStart"/>
      <w:r>
        <w:t>time-heterogeneous</w:t>
      </w:r>
      <w:proofErr w:type="gramEnd"/>
      <w:r>
        <w:t xml:space="preserve">. This implies that the commonly used cohort and duration approaches are not appropriate for bank-sourced data and more advanced </w:t>
      </w:r>
      <w:r>
        <w:lastRenderedPageBreak/>
        <w:t xml:space="preserve">estimators such as Markov mixture model suggested by </w:t>
      </w:r>
      <w:proofErr w:type="spellStart"/>
      <w:r>
        <w:t>Frydman</w:t>
      </w:r>
      <w:proofErr w:type="spellEnd"/>
      <w:r>
        <w:t xml:space="preserve"> and </w:t>
      </w:r>
      <w:proofErr w:type="spellStart"/>
      <w:r>
        <w:t>Schuermann</w:t>
      </w:r>
      <w:proofErr w:type="spellEnd"/>
      <w:r>
        <w:t xml:space="preserve"> (2008) need to be considered.</w:t>
      </w:r>
    </w:p>
    <w:p w14:paraId="5EDF7563" w14:textId="77777777" w:rsidR="00BD3E65" w:rsidRDefault="0051003C">
      <w:pPr>
        <w:pStyle w:val="Heading1"/>
        <w:ind w:left="469" w:hanging="484"/>
      </w:pPr>
      <w:r>
        <w:t>Aggregation of Banks’ Credit Estimates</w:t>
      </w:r>
    </w:p>
    <w:p w14:paraId="3DA73680" w14:textId="77777777" w:rsidR="00BD3E65" w:rsidRDefault="0051003C">
      <w:pPr>
        <w:ind w:right="197" w:firstLine="0"/>
      </w:pPr>
      <w:r>
        <w:t xml:space="preserve">Portfolios of the researched banks </w:t>
      </w:r>
      <w:proofErr w:type="gramStart"/>
      <w:r>
        <w:t>overlap</w:t>
      </w:r>
      <w:proofErr w:type="gramEnd"/>
      <w:r>
        <w:t xml:space="preserve"> and a single entity can be assessed by multiple banks, raising another question related to CTM estimation: how to aggregate them? Banks’ entity contributions are mapped to reference data and entity-specific PD average is defined using a geometric mean to reflect log-normal shape of the PD distribution. The banks’ contributions and the entity-specific PD averages are mapped to eight credit risk categories following the Credit Benchmark (CB) scale. Both observation-level credit notches and entity-level credit notches can be used for estimation of the transition matrices. In what follows, we explore three distinct approaches to aggregation of bank-sourced data for estimation of transition matrices, assess differences in their results and analyse the links between the set of underlying factors, including entity overlap among banks, size of data samples, initial PD distributions, and rating opinion levels and changes. To do so, we use Monte-Carlo simulations with data-derived parameters to create a set of fictitious observations closely following the general patterns in the actual datasets with varying specifications affecting the three CTM estimates. For simplicity, the CTM estimators reported here are derived from cohort methodology described in Equation 2.</w:t>
      </w:r>
    </w:p>
    <w:p w14:paraId="52E296AE" w14:textId="77777777" w:rsidR="00BD3E65" w:rsidRDefault="0051003C">
      <w:pPr>
        <w:ind w:right="197"/>
      </w:pPr>
      <w:r>
        <w:t xml:space="preserve">The first approach, based on observation-level PDs </w:t>
      </w:r>
      <w:proofErr w:type="gramStart"/>
      <w:r>
        <w:t>(”Observation</w:t>
      </w:r>
      <w:proofErr w:type="gramEnd"/>
      <w:r>
        <w:t xml:space="preserve"> CTM”), captures all observed notch changes but assigns greater weight to entities with observations from multiple banks. It can be defined as:</w:t>
      </w:r>
    </w:p>
    <w:p w14:paraId="59BB644E" w14:textId="77777777" w:rsidR="00BD3E65" w:rsidRDefault="0051003C">
      <w:pPr>
        <w:tabs>
          <w:tab w:val="center" w:pos="4731"/>
          <w:tab w:val="center" w:pos="9330"/>
        </w:tabs>
        <w:spacing w:after="79" w:line="265" w:lineRule="auto"/>
        <w:ind w:firstLine="0"/>
        <w:jc w:val="left"/>
      </w:pPr>
      <w:r>
        <w:rPr>
          <w:rFonts w:ascii="Calibri" w:eastAsia="Calibri" w:hAnsi="Calibri" w:cs="Calibri"/>
        </w:rPr>
        <w:tab/>
      </w:r>
      <w:r>
        <w:rPr>
          <w:noProof/>
        </w:rPr>
        <w:drawing>
          <wp:inline distT="0" distB="0" distL="0" distR="0" wp14:anchorId="120BC081" wp14:editId="21658439">
            <wp:extent cx="2459736" cy="393192"/>
            <wp:effectExtent l="0" t="0" r="0" b="0"/>
            <wp:docPr id="57671" name="Picture 5767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57671" name="Picture 57671">
                      <a:extLst>
                        <a:ext uri="{C183D7F6-B498-43B3-948B-1728B52AA6E4}">
                          <adec:decorative xmlns:adec="http://schemas.microsoft.com/office/drawing/2017/decorative" val="1"/>
                        </a:ext>
                      </a:extLst>
                    </pic:cNvPr>
                    <pic:cNvPicPr/>
                  </pic:nvPicPr>
                  <pic:blipFill>
                    <a:blip r:embed="rId19"/>
                    <a:stretch>
                      <a:fillRect/>
                    </a:stretch>
                  </pic:blipFill>
                  <pic:spPr>
                    <a:xfrm>
                      <a:off x="0" y="0"/>
                      <a:ext cx="2459736" cy="393192"/>
                    </a:xfrm>
                    <a:prstGeom prst="rect">
                      <a:avLst/>
                    </a:prstGeom>
                  </pic:spPr>
                </pic:pic>
              </a:graphicData>
            </a:graphic>
          </wp:inline>
        </w:drawing>
      </w:r>
      <w:r>
        <w:rPr>
          <w:i/>
        </w:rPr>
        <w:t>,</w:t>
      </w:r>
      <w:r>
        <w:rPr>
          <w:i/>
        </w:rPr>
        <w:tab/>
      </w:r>
      <w:r>
        <w:t>(11)</w:t>
      </w:r>
    </w:p>
    <w:p w14:paraId="0503EF0A" w14:textId="77777777" w:rsidR="00BD3E65" w:rsidRDefault="0051003C">
      <w:pPr>
        <w:spacing w:after="138"/>
        <w:ind w:right="197"/>
      </w:pPr>
      <w:r>
        <w:t xml:space="preserve">The second approach uses the estimated entity-level PD (geometric) averages </w:t>
      </w:r>
      <w:proofErr w:type="gramStart"/>
      <w:r>
        <w:t>(”Entity</w:t>
      </w:r>
      <w:proofErr w:type="gramEnd"/>
      <w:r>
        <w:t xml:space="preserve"> CTM”). Here, some notch changes observed at the observation level may not be reflected in a change in the entity-level credit category. On the other hand, all entities have a same weight:</w:t>
      </w:r>
    </w:p>
    <w:p w14:paraId="02F5F8ED" w14:textId="77777777" w:rsidR="00BD3E65" w:rsidRDefault="0051003C">
      <w:pPr>
        <w:tabs>
          <w:tab w:val="center" w:pos="4729"/>
          <w:tab w:val="center" w:pos="9330"/>
        </w:tabs>
        <w:spacing w:after="219" w:line="265" w:lineRule="auto"/>
        <w:ind w:firstLine="0"/>
        <w:jc w:val="left"/>
      </w:pPr>
      <w:r>
        <w:rPr>
          <w:rFonts w:ascii="Calibri" w:eastAsia="Calibri" w:hAnsi="Calibri" w:cs="Calibri"/>
        </w:rPr>
        <w:tab/>
      </w:r>
      <w:r>
        <w:rPr>
          <w:noProof/>
        </w:rPr>
        <w:drawing>
          <wp:inline distT="0" distB="0" distL="0" distR="0" wp14:anchorId="4ED5440D" wp14:editId="4E8E4D02">
            <wp:extent cx="3163824" cy="545592"/>
            <wp:effectExtent l="0" t="0" r="0" b="0"/>
            <wp:docPr id="57672" name="Picture 5767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57672" name="Picture 57672">
                      <a:extLst>
                        <a:ext uri="{C183D7F6-B498-43B3-948B-1728B52AA6E4}">
                          <adec:decorative xmlns:adec="http://schemas.microsoft.com/office/drawing/2017/decorative" val="1"/>
                        </a:ext>
                      </a:extLst>
                    </pic:cNvPr>
                    <pic:cNvPicPr/>
                  </pic:nvPicPr>
                  <pic:blipFill>
                    <a:blip r:embed="rId20"/>
                    <a:stretch>
                      <a:fillRect/>
                    </a:stretch>
                  </pic:blipFill>
                  <pic:spPr>
                    <a:xfrm>
                      <a:off x="0" y="0"/>
                      <a:ext cx="3163824" cy="545592"/>
                    </a:xfrm>
                    <a:prstGeom prst="rect">
                      <a:avLst/>
                    </a:prstGeom>
                  </pic:spPr>
                </pic:pic>
              </a:graphicData>
            </a:graphic>
          </wp:inline>
        </w:drawing>
      </w:r>
      <w:r>
        <w:rPr>
          <w:i/>
        </w:rPr>
        <w:t>,</w:t>
      </w:r>
      <w:r>
        <w:rPr>
          <w:i/>
        </w:rPr>
        <w:tab/>
      </w:r>
      <w:r>
        <w:t>(12)</w:t>
      </w:r>
    </w:p>
    <w:p w14:paraId="315B489B" w14:textId="77777777" w:rsidR="00BD3E65" w:rsidRDefault="0051003C">
      <w:pPr>
        <w:spacing w:after="199"/>
        <w:ind w:right="197"/>
      </w:pPr>
      <w:r>
        <w:t xml:space="preserve">The last approach is based on the average of bank-specific CTMs and assigns equal weights to all banks, disregarding the size of their portfolios </w:t>
      </w:r>
      <w:proofErr w:type="gramStart"/>
      <w:r>
        <w:t>(”Average</w:t>
      </w:r>
      <w:proofErr w:type="gramEnd"/>
      <w:r>
        <w:t xml:space="preserve"> CTM”). As a result, single observations from some banks have greater impact on the final transition matrices than others.</w:t>
      </w:r>
    </w:p>
    <w:p w14:paraId="15FD381B" w14:textId="77777777" w:rsidR="00BD3E65" w:rsidRDefault="0051003C">
      <w:pPr>
        <w:tabs>
          <w:tab w:val="center" w:pos="4781"/>
          <w:tab w:val="center" w:pos="9330"/>
        </w:tabs>
        <w:spacing w:after="248" w:line="265" w:lineRule="auto"/>
        <w:ind w:firstLine="0"/>
        <w:jc w:val="left"/>
      </w:pPr>
      <w:r>
        <w:rPr>
          <w:rFonts w:ascii="Calibri" w:eastAsia="Calibri" w:hAnsi="Calibri" w:cs="Calibri"/>
        </w:rPr>
        <w:tab/>
      </w:r>
      <w:r>
        <w:rPr>
          <w:noProof/>
        </w:rPr>
        <w:drawing>
          <wp:inline distT="0" distB="0" distL="0" distR="0" wp14:anchorId="3A143C15" wp14:editId="442D1873">
            <wp:extent cx="2542032" cy="417576"/>
            <wp:effectExtent l="0" t="0" r="0" b="0"/>
            <wp:docPr id="57673" name="Picture 5767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57673" name="Picture 57673">
                      <a:extLst>
                        <a:ext uri="{C183D7F6-B498-43B3-948B-1728B52AA6E4}">
                          <adec:decorative xmlns:adec="http://schemas.microsoft.com/office/drawing/2017/decorative" val="1"/>
                        </a:ext>
                      </a:extLst>
                    </pic:cNvPr>
                    <pic:cNvPicPr/>
                  </pic:nvPicPr>
                  <pic:blipFill>
                    <a:blip r:embed="rId21"/>
                    <a:stretch>
                      <a:fillRect/>
                    </a:stretch>
                  </pic:blipFill>
                  <pic:spPr>
                    <a:xfrm>
                      <a:off x="0" y="0"/>
                      <a:ext cx="2542032" cy="417576"/>
                    </a:xfrm>
                    <a:prstGeom prst="rect">
                      <a:avLst/>
                    </a:prstGeom>
                  </pic:spPr>
                </pic:pic>
              </a:graphicData>
            </a:graphic>
          </wp:inline>
        </w:drawing>
      </w:r>
      <w:r>
        <w:tab/>
        <w:t>(13)</w:t>
      </w:r>
    </w:p>
    <w:p w14:paraId="2E5E2D77" w14:textId="77777777" w:rsidR="00BD3E65" w:rsidRDefault="0051003C">
      <w:pPr>
        <w:spacing w:after="125"/>
        <w:ind w:right="197"/>
      </w:pPr>
      <w:r>
        <w:t xml:space="preserve">In the equations, </w:t>
      </w:r>
      <w:proofErr w:type="spellStart"/>
      <w:r>
        <w:rPr>
          <w:i/>
        </w:rPr>
        <w:t>x</w:t>
      </w:r>
      <w:r>
        <w:rPr>
          <w:i/>
          <w:vertAlign w:val="subscript"/>
        </w:rPr>
        <w:t>kl</w:t>
      </w:r>
      <w:proofErr w:type="spellEnd"/>
      <w:r>
        <w:t>(</w:t>
      </w:r>
      <w:r>
        <w:rPr>
          <w:i/>
        </w:rPr>
        <w:t>t</w:t>
      </w:r>
      <w:r>
        <w:t xml:space="preserve">) is a PD observation from bank </w:t>
      </w:r>
      <w:r>
        <w:rPr>
          <w:i/>
        </w:rPr>
        <w:t xml:space="preserve">k </w:t>
      </w:r>
      <w:r>
        <w:t xml:space="preserve">on entity </w:t>
      </w:r>
      <w:r>
        <w:rPr>
          <w:i/>
        </w:rPr>
        <w:t xml:space="preserve">l </w:t>
      </w:r>
      <w:r>
        <w:t xml:space="preserve">at time </w:t>
      </w:r>
      <w:r>
        <w:rPr>
          <w:i/>
        </w:rPr>
        <w:t>t</w:t>
      </w:r>
      <w:r>
        <w:t xml:space="preserve">; </w:t>
      </w:r>
      <w:proofErr w:type="spellStart"/>
      <w:r>
        <w:rPr>
          <w:i/>
        </w:rPr>
        <w:t>i</w:t>
      </w:r>
      <w:r>
        <w:rPr>
          <w:i/>
          <w:vertAlign w:val="subscript"/>
        </w:rPr>
        <w:t>mn</w:t>
      </w:r>
      <w:proofErr w:type="spellEnd"/>
      <w:r>
        <w:t>(</w:t>
      </w:r>
      <w:proofErr w:type="spellStart"/>
      <w:r>
        <w:rPr>
          <w:i/>
        </w:rPr>
        <w:t>x</w:t>
      </w:r>
      <w:r>
        <w:rPr>
          <w:i/>
          <w:vertAlign w:val="subscript"/>
        </w:rPr>
        <w:t>kl</w:t>
      </w:r>
      <w:proofErr w:type="spellEnd"/>
      <w:r>
        <w:t>(</w:t>
      </w:r>
      <w:r>
        <w:rPr>
          <w:i/>
        </w:rPr>
        <w:t>t</w:t>
      </w:r>
      <w:r>
        <w:t>−1)</w:t>
      </w:r>
      <w:r>
        <w:rPr>
          <w:i/>
        </w:rPr>
        <w:t>,</w:t>
      </w:r>
      <w:proofErr w:type="spellStart"/>
      <w:r>
        <w:rPr>
          <w:i/>
        </w:rPr>
        <w:t>x</w:t>
      </w:r>
      <w:r>
        <w:rPr>
          <w:i/>
          <w:vertAlign w:val="subscript"/>
        </w:rPr>
        <w:t>kl</w:t>
      </w:r>
      <w:proofErr w:type="spellEnd"/>
      <w:r>
        <w:t>(</w:t>
      </w:r>
      <w:r>
        <w:rPr>
          <w:i/>
        </w:rPr>
        <w:t>t</w:t>
      </w:r>
      <w:r>
        <w:t xml:space="preserve">)) is an indicator function equal to 1 when </w:t>
      </w:r>
      <w:r>
        <w:rPr>
          <w:i/>
        </w:rPr>
        <w:t>g</w:t>
      </w:r>
      <w:r>
        <w:t>(</w:t>
      </w:r>
      <w:proofErr w:type="spellStart"/>
      <w:r>
        <w:rPr>
          <w:i/>
        </w:rPr>
        <w:t>x</w:t>
      </w:r>
      <w:r>
        <w:rPr>
          <w:i/>
          <w:vertAlign w:val="subscript"/>
        </w:rPr>
        <w:t>kl</w:t>
      </w:r>
      <w:proofErr w:type="spellEnd"/>
      <w:r>
        <w:t>(</w:t>
      </w:r>
      <w:r>
        <w:rPr>
          <w:i/>
        </w:rPr>
        <w:t>t</w:t>
      </w:r>
      <w:r>
        <w:t xml:space="preserve">)) = </w:t>
      </w:r>
      <w:r>
        <w:rPr>
          <w:i/>
        </w:rPr>
        <w:t xml:space="preserve">n </w:t>
      </w:r>
      <w:r>
        <w:t xml:space="preserve">and </w:t>
      </w:r>
      <w:r>
        <w:rPr>
          <w:i/>
        </w:rPr>
        <w:t>g</w:t>
      </w:r>
      <w:r>
        <w:t>(</w:t>
      </w:r>
      <w:proofErr w:type="spellStart"/>
      <w:r>
        <w:rPr>
          <w:i/>
        </w:rPr>
        <w:t>x</w:t>
      </w:r>
      <w:r>
        <w:rPr>
          <w:i/>
          <w:vertAlign w:val="subscript"/>
        </w:rPr>
        <w:t>kl</w:t>
      </w:r>
      <w:proofErr w:type="spellEnd"/>
      <w:r>
        <w:t>(</w:t>
      </w:r>
      <w:r>
        <w:rPr>
          <w:i/>
        </w:rPr>
        <w:t xml:space="preserve">t </w:t>
      </w:r>
      <w:r>
        <w:t xml:space="preserve">− 1)) = </w:t>
      </w:r>
      <w:r>
        <w:rPr>
          <w:i/>
        </w:rPr>
        <w:t>m</w:t>
      </w:r>
      <w:r>
        <w:t xml:space="preserve">, and 0 otherwise, with </w:t>
      </w:r>
      <w:r>
        <w:rPr>
          <w:i/>
        </w:rPr>
        <w:t xml:space="preserve">g </w:t>
      </w:r>
      <w:r>
        <w:t xml:space="preserve">being a mapping function assigning PD estimates to the eight CB credit risk categories and </w:t>
      </w:r>
      <w:r>
        <w:rPr>
          <w:i/>
        </w:rPr>
        <w:t xml:space="preserve">n </w:t>
      </w:r>
      <w:r>
        <w:t xml:space="preserve">and </w:t>
      </w:r>
      <w:r>
        <w:rPr>
          <w:i/>
        </w:rPr>
        <w:t xml:space="preserve">m </w:t>
      </w:r>
      <w:r>
        <w:t xml:space="preserve">ratings from the associated rating space </w:t>
      </w:r>
      <w:r>
        <w:rPr>
          <w:i/>
        </w:rPr>
        <w:t xml:space="preserve">S </w:t>
      </w:r>
      <w:r>
        <w:t>= {1</w:t>
      </w:r>
      <w:r>
        <w:rPr>
          <w:i/>
        </w:rPr>
        <w:t>,</w:t>
      </w:r>
      <w:r>
        <w:t>2</w:t>
      </w:r>
      <w:r>
        <w:rPr>
          <w:i/>
        </w:rPr>
        <w:t>,...,</w:t>
      </w:r>
      <w:r>
        <w:t xml:space="preserve">8}; and </w:t>
      </w:r>
      <w:proofErr w:type="spellStart"/>
      <w:r>
        <w:rPr>
          <w:i/>
        </w:rPr>
        <w:t>i</w:t>
      </w:r>
      <w:r>
        <w:rPr>
          <w:i/>
          <w:vertAlign w:val="subscript"/>
        </w:rPr>
        <w:t>m</w:t>
      </w:r>
      <w:proofErr w:type="spellEnd"/>
      <w:r>
        <w:t>(</w:t>
      </w:r>
      <w:proofErr w:type="spellStart"/>
      <w:r>
        <w:rPr>
          <w:i/>
        </w:rPr>
        <w:t>x</w:t>
      </w:r>
      <w:r>
        <w:rPr>
          <w:i/>
          <w:vertAlign w:val="subscript"/>
        </w:rPr>
        <w:t>kl</w:t>
      </w:r>
      <w:proofErr w:type="spellEnd"/>
      <w:r>
        <w:t>(</w:t>
      </w:r>
      <w:r>
        <w:rPr>
          <w:i/>
        </w:rPr>
        <w:t xml:space="preserve">t </w:t>
      </w:r>
      <w:r>
        <w:t>− 1)</w:t>
      </w:r>
      <w:r>
        <w:rPr>
          <w:i/>
        </w:rPr>
        <w:t>,</w:t>
      </w:r>
      <w:proofErr w:type="spellStart"/>
      <w:r>
        <w:rPr>
          <w:i/>
        </w:rPr>
        <w:t>x</w:t>
      </w:r>
      <w:r>
        <w:rPr>
          <w:i/>
          <w:vertAlign w:val="subscript"/>
        </w:rPr>
        <w:t>kl</w:t>
      </w:r>
      <w:proofErr w:type="spellEnd"/>
      <w:r>
        <w:t>(</w:t>
      </w:r>
      <w:r>
        <w:rPr>
          <w:i/>
        </w:rPr>
        <w:t>t</w:t>
      </w:r>
      <w:r>
        <w:t xml:space="preserve">)) is an indicator function equal to 1 when </w:t>
      </w:r>
      <w:r>
        <w:rPr>
          <w:i/>
        </w:rPr>
        <w:lastRenderedPageBreak/>
        <w:t>g</w:t>
      </w:r>
      <w:r>
        <w:t>(</w:t>
      </w:r>
      <w:proofErr w:type="spellStart"/>
      <w:r>
        <w:rPr>
          <w:i/>
        </w:rPr>
        <w:t>x</w:t>
      </w:r>
      <w:r>
        <w:rPr>
          <w:i/>
          <w:vertAlign w:val="subscript"/>
        </w:rPr>
        <w:t>kl</w:t>
      </w:r>
      <w:proofErr w:type="spellEnd"/>
      <w:r>
        <w:t>(</w:t>
      </w:r>
      <w:r>
        <w:rPr>
          <w:i/>
        </w:rPr>
        <w:t xml:space="preserve">t </w:t>
      </w:r>
      <w:r>
        <w:t xml:space="preserve">− 1)) = </w:t>
      </w:r>
      <w:r>
        <w:rPr>
          <w:i/>
        </w:rPr>
        <w:t xml:space="preserve">m </w:t>
      </w:r>
      <w:r>
        <w:t>and 0 otherwise. The entity-PD average equation (12) makes a simplifying assumption that each bank provides a PD estimate on every entity.</w:t>
      </w:r>
    </w:p>
    <w:p w14:paraId="6E02F6E9" w14:textId="77777777" w:rsidR="00BD3E65" w:rsidRDefault="0051003C">
      <w:pPr>
        <w:spacing w:after="0" w:line="259" w:lineRule="auto"/>
        <w:ind w:left="10" w:right="212" w:hanging="10"/>
        <w:jc w:val="center"/>
      </w:pPr>
      <w:r>
        <w:t xml:space="preserve">Table 4: Stylised Example: </w:t>
      </w:r>
      <w:proofErr w:type="spellStart"/>
      <w:r>
        <w:t>Obseervation</w:t>
      </w:r>
      <w:proofErr w:type="spellEnd"/>
      <w:r>
        <w:t>- and Entity-level PD Estimates in Bps</w:t>
      </w:r>
    </w:p>
    <w:tbl>
      <w:tblPr>
        <w:tblStyle w:val="TableGrid"/>
        <w:tblW w:w="7615" w:type="dxa"/>
        <w:tblInd w:w="922" w:type="dxa"/>
        <w:tblCellMar>
          <w:top w:w="59" w:type="dxa"/>
          <w:right w:w="115" w:type="dxa"/>
        </w:tblCellMar>
        <w:tblLook w:val="04A0" w:firstRow="1" w:lastRow="0" w:firstColumn="1" w:lastColumn="0" w:noHBand="0" w:noVBand="1"/>
      </w:tblPr>
      <w:tblGrid>
        <w:gridCol w:w="979"/>
        <w:gridCol w:w="948"/>
        <w:gridCol w:w="345"/>
        <w:gridCol w:w="2828"/>
        <w:gridCol w:w="295"/>
        <w:gridCol w:w="2220"/>
      </w:tblGrid>
      <w:tr w:rsidR="00BD3E65" w14:paraId="529226A6" w14:textId="77777777">
        <w:trPr>
          <w:trHeight w:val="368"/>
        </w:trPr>
        <w:tc>
          <w:tcPr>
            <w:tcW w:w="981" w:type="dxa"/>
            <w:vMerge w:val="restart"/>
            <w:tcBorders>
              <w:top w:val="single" w:sz="7" w:space="0" w:color="000000"/>
              <w:left w:val="nil"/>
              <w:bottom w:val="double" w:sz="4" w:space="0" w:color="000000"/>
              <w:right w:val="nil"/>
            </w:tcBorders>
            <w:vAlign w:val="center"/>
          </w:tcPr>
          <w:p w14:paraId="02C729D5" w14:textId="77777777" w:rsidR="00BD3E65" w:rsidRDefault="0051003C">
            <w:pPr>
              <w:spacing w:after="0" w:line="259" w:lineRule="auto"/>
              <w:ind w:left="128" w:firstLine="0"/>
              <w:jc w:val="left"/>
            </w:pPr>
            <w:r>
              <w:rPr>
                <w:sz w:val="20"/>
              </w:rPr>
              <w:t>Entity</w:t>
            </w:r>
          </w:p>
        </w:tc>
        <w:tc>
          <w:tcPr>
            <w:tcW w:w="949" w:type="dxa"/>
            <w:vMerge w:val="restart"/>
            <w:tcBorders>
              <w:top w:val="single" w:sz="7" w:space="0" w:color="000000"/>
              <w:left w:val="nil"/>
              <w:bottom w:val="double" w:sz="4" w:space="0" w:color="000000"/>
              <w:right w:val="nil"/>
            </w:tcBorders>
            <w:vAlign w:val="center"/>
          </w:tcPr>
          <w:p w14:paraId="2D9C741F" w14:textId="77777777" w:rsidR="00BD3E65" w:rsidRDefault="0051003C">
            <w:pPr>
              <w:spacing w:after="0" w:line="259" w:lineRule="auto"/>
              <w:ind w:firstLine="0"/>
              <w:jc w:val="left"/>
            </w:pPr>
            <w:r>
              <w:rPr>
                <w:sz w:val="20"/>
              </w:rPr>
              <w:t>Bank</w:t>
            </w:r>
          </w:p>
        </w:tc>
        <w:tc>
          <w:tcPr>
            <w:tcW w:w="345" w:type="dxa"/>
            <w:tcBorders>
              <w:top w:val="single" w:sz="7" w:space="0" w:color="000000"/>
              <w:left w:val="nil"/>
              <w:bottom w:val="single" w:sz="3" w:space="0" w:color="000000"/>
              <w:right w:val="nil"/>
            </w:tcBorders>
          </w:tcPr>
          <w:p w14:paraId="661F9564" w14:textId="77777777" w:rsidR="00BD3E65" w:rsidRDefault="00BD3E65">
            <w:pPr>
              <w:spacing w:after="160" w:line="259" w:lineRule="auto"/>
              <w:ind w:firstLine="0"/>
              <w:jc w:val="left"/>
            </w:pPr>
          </w:p>
        </w:tc>
        <w:tc>
          <w:tcPr>
            <w:tcW w:w="2831" w:type="dxa"/>
            <w:tcBorders>
              <w:top w:val="single" w:sz="7" w:space="0" w:color="000000"/>
              <w:left w:val="nil"/>
              <w:bottom w:val="single" w:sz="3" w:space="0" w:color="000000"/>
              <w:right w:val="nil"/>
            </w:tcBorders>
          </w:tcPr>
          <w:p w14:paraId="64B2FCC9" w14:textId="77777777" w:rsidR="00BD3E65" w:rsidRDefault="0051003C">
            <w:pPr>
              <w:spacing w:after="0" w:line="259" w:lineRule="auto"/>
              <w:ind w:left="203" w:firstLine="0"/>
              <w:jc w:val="left"/>
            </w:pPr>
            <w:r>
              <w:rPr>
                <w:sz w:val="20"/>
              </w:rPr>
              <w:t>Observation-level</w:t>
            </w:r>
          </w:p>
        </w:tc>
        <w:tc>
          <w:tcPr>
            <w:tcW w:w="288" w:type="dxa"/>
            <w:tcBorders>
              <w:top w:val="single" w:sz="7" w:space="0" w:color="000000"/>
              <w:left w:val="nil"/>
              <w:bottom w:val="single" w:sz="3" w:space="0" w:color="000000"/>
              <w:right w:val="nil"/>
            </w:tcBorders>
          </w:tcPr>
          <w:p w14:paraId="41989498" w14:textId="77777777" w:rsidR="00BD3E65" w:rsidRDefault="00BD3E65">
            <w:pPr>
              <w:spacing w:after="160" w:line="259" w:lineRule="auto"/>
              <w:ind w:firstLine="0"/>
              <w:jc w:val="left"/>
            </w:pPr>
          </w:p>
        </w:tc>
        <w:tc>
          <w:tcPr>
            <w:tcW w:w="2222" w:type="dxa"/>
            <w:tcBorders>
              <w:top w:val="single" w:sz="7" w:space="0" w:color="000000"/>
              <w:left w:val="nil"/>
              <w:bottom w:val="single" w:sz="3" w:space="0" w:color="000000"/>
              <w:right w:val="nil"/>
            </w:tcBorders>
          </w:tcPr>
          <w:p w14:paraId="15896270" w14:textId="77777777" w:rsidR="00BD3E65" w:rsidRDefault="0051003C">
            <w:pPr>
              <w:spacing w:after="0" w:line="259" w:lineRule="auto"/>
              <w:ind w:left="334" w:firstLine="0"/>
              <w:jc w:val="left"/>
            </w:pPr>
            <w:r>
              <w:rPr>
                <w:sz w:val="20"/>
              </w:rPr>
              <w:t>Entity-level</w:t>
            </w:r>
          </w:p>
        </w:tc>
      </w:tr>
      <w:tr w:rsidR="00BD3E65" w14:paraId="053B8FF0" w14:textId="77777777">
        <w:trPr>
          <w:trHeight w:val="294"/>
        </w:trPr>
        <w:tc>
          <w:tcPr>
            <w:tcW w:w="0" w:type="auto"/>
            <w:vMerge/>
            <w:tcBorders>
              <w:top w:val="nil"/>
              <w:left w:val="nil"/>
              <w:bottom w:val="nil"/>
              <w:right w:val="nil"/>
            </w:tcBorders>
          </w:tcPr>
          <w:p w14:paraId="4BE17E7A" w14:textId="77777777" w:rsidR="00BD3E65" w:rsidRDefault="00BD3E65">
            <w:pPr>
              <w:spacing w:after="160" w:line="259" w:lineRule="auto"/>
              <w:ind w:firstLine="0"/>
              <w:jc w:val="left"/>
            </w:pPr>
          </w:p>
        </w:tc>
        <w:tc>
          <w:tcPr>
            <w:tcW w:w="0" w:type="auto"/>
            <w:vMerge/>
            <w:tcBorders>
              <w:top w:val="nil"/>
              <w:left w:val="nil"/>
              <w:bottom w:val="nil"/>
              <w:right w:val="nil"/>
            </w:tcBorders>
          </w:tcPr>
          <w:p w14:paraId="24BDF5CC" w14:textId="77777777" w:rsidR="00BD3E65" w:rsidRDefault="00BD3E65">
            <w:pPr>
              <w:spacing w:after="160" w:line="259" w:lineRule="auto"/>
              <w:ind w:firstLine="0"/>
              <w:jc w:val="left"/>
            </w:pPr>
          </w:p>
        </w:tc>
        <w:tc>
          <w:tcPr>
            <w:tcW w:w="345" w:type="dxa"/>
            <w:tcBorders>
              <w:top w:val="single" w:sz="3" w:space="0" w:color="000000"/>
              <w:left w:val="nil"/>
              <w:bottom w:val="single" w:sz="3" w:space="0" w:color="000000"/>
              <w:right w:val="nil"/>
            </w:tcBorders>
          </w:tcPr>
          <w:p w14:paraId="268B6708" w14:textId="77777777" w:rsidR="00BD3E65" w:rsidRDefault="00BD3E65">
            <w:pPr>
              <w:spacing w:after="160" w:line="259" w:lineRule="auto"/>
              <w:ind w:firstLine="0"/>
              <w:jc w:val="left"/>
            </w:pPr>
          </w:p>
        </w:tc>
        <w:tc>
          <w:tcPr>
            <w:tcW w:w="2831" w:type="dxa"/>
            <w:tcBorders>
              <w:top w:val="single" w:sz="3" w:space="0" w:color="000000"/>
              <w:left w:val="nil"/>
              <w:bottom w:val="single" w:sz="3" w:space="0" w:color="000000"/>
              <w:right w:val="nil"/>
            </w:tcBorders>
          </w:tcPr>
          <w:p w14:paraId="4CFC622A" w14:textId="77777777" w:rsidR="00BD3E65" w:rsidRDefault="0051003C">
            <w:pPr>
              <w:tabs>
                <w:tab w:val="center" w:pos="1760"/>
              </w:tabs>
              <w:spacing w:after="0" w:line="259" w:lineRule="auto"/>
              <w:ind w:firstLine="0"/>
              <w:jc w:val="left"/>
            </w:pPr>
            <w:r>
              <w:rPr>
                <w:sz w:val="20"/>
              </w:rPr>
              <w:t>PD</w:t>
            </w:r>
            <w:r>
              <w:rPr>
                <w:sz w:val="20"/>
              </w:rPr>
              <w:tab/>
              <w:t>Notch</w:t>
            </w:r>
          </w:p>
        </w:tc>
        <w:tc>
          <w:tcPr>
            <w:tcW w:w="288" w:type="dxa"/>
            <w:tcBorders>
              <w:top w:val="single" w:sz="3" w:space="0" w:color="000000"/>
              <w:left w:val="nil"/>
              <w:bottom w:val="single" w:sz="3" w:space="0" w:color="000000"/>
              <w:right w:val="nil"/>
            </w:tcBorders>
          </w:tcPr>
          <w:p w14:paraId="094ED14F" w14:textId="77777777" w:rsidR="00BD3E65" w:rsidRDefault="00BD3E65">
            <w:pPr>
              <w:spacing w:after="160" w:line="259" w:lineRule="auto"/>
              <w:ind w:firstLine="0"/>
              <w:jc w:val="left"/>
            </w:pPr>
          </w:p>
        </w:tc>
        <w:tc>
          <w:tcPr>
            <w:tcW w:w="2222" w:type="dxa"/>
            <w:tcBorders>
              <w:top w:val="single" w:sz="3" w:space="0" w:color="000000"/>
              <w:left w:val="nil"/>
              <w:bottom w:val="single" w:sz="3" w:space="0" w:color="000000"/>
              <w:right w:val="nil"/>
            </w:tcBorders>
          </w:tcPr>
          <w:p w14:paraId="2FC07454" w14:textId="77777777" w:rsidR="00BD3E65" w:rsidRDefault="0051003C">
            <w:pPr>
              <w:tabs>
                <w:tab w:val="center" w:pos="1529"/>
              </w:tabs>
              <w:spacing w:after="0" w:line="259" w:lineRule="auto"/>
              <w:ind w:firstLine="0"/>
              <w:jc w:val="left"/>
            </w:pPr>
            <w:r>
              <w:rPr>
                <w:sz w:val="20"/>
              </w:rPr>
              <w:t>PD</w:t>
            </w:r>
            <w:r>
              <w:rPr>
                <w:sz w:val="20"/>
              </w:rPr>
              <w:tab/>
              <w:t>Notch</w:t>
            </w:r>
          </w:p>
        </w:tc>
      </w:tr>
      <w:tr w:rsidR="00BD3E65" w14:paraId="21CAE39D" w14:textId="77777777">
        <w:trPr>
          <w:trHeight w:val="359"/>
        </w:trPr>
        <w:tc>
          <w:tcPr>
            <w:tcW w:w="0" w:type="auto"/>
            <w:vMerge/>
            <w:tcBorders>
              <w:top w:val="nil"/>
              <w:left w:val="nil"/>
              <w:bottom w:val="double" w:sz="4" w:space="0" w:color="000000"/>
              <w:right w:val="nil"/>
            </w:tcBorders>
          </w:tcPr>
          <w:p w14:paraId="590DA05C" w14:textId="77777777" w:rsidR="00BD3E65" w:rsidRDefault="00BD3E65">
            <w:pPr>
              <w:spacing w:after="160" w:line="259" w:lineRule="auto"/>
              <w:ind w:firstLine="0"/>
              <w:jc w:val="left"/>
            </w:pPr>
          </w:p>
        </w:tc>
        <w:tc>
          <w:tcPr>
            <w:tcW w:w="0" w:type="auto"/>
            <w:vMerge/>
            <w:tcBorders>
              <w:top w:val="nil"/>
              <w:left w:val="nil"/>
              <w:bottom w:val="double" w:sz="4" w:space="0" w:color="000000"/>
              <w:right w:val="nil"/>
            </w:tcBorders>
          </w:tcPr>
          <w:p w14:paraId="7ACDCFC5" w14:textId="77777777" w:rsidR="00BD3E65" w:rsidRDefault="00BD3E65">
            <w:pPr>
              <w:spacing w:after="160" w:line="259" w:lineRule="auto"/>
              <w:ind w:firstLine="0"/>
              <w:jc w:val="left"/>
            </w:pPr>
          </w:p>
        </w:tc>
        <w:tc>
          <w:tcPr>
            <w:tcW w:w="345" w:type="dxa"/>
            <w:tcBorders>
              <w:top w:val="single" w:sz="3" w:space="0" w:color="000000"/>
              <w:left w:val="nil"/>
              <w:bottom w:val="double" w:sz="4" w:space="0" w:color="000000"/>
              <w:right w:val="nil"/>
            </w:tcBorders>
          </w:tcPr>
          <w:p w14:paraId="44A8BD6A" w14:textId="77777777" w:rsidR="00BD3E65" w:rsidRDefault="0051003C">
            <w:pPr>
              <w:spacing w:after="0" w:line="259" w:lineRule="auto"/>
              <w:ind w:firstLine="0"/>
              <w:jc w:val="left"/>
            </w:pPr>
            <w:r>
              <w:rPr>
                <w:i/>
                <w:sz w:val="20"/>
              </w:rPr>
              <w:t>t</w:t>
            </w:r>
            <w:r>
              <w:rPr>
                <w:sz w:val="20"/>
              </w:rPr>
              <w:t>1</w:t>
            </w:r>
          </w:p>
        </w:tc>
        <w:tc>
          <w:tcPr>
            <w:tcW w:w="2831" w:type="dxa"/>
            <w:tcBorders>
              <w:top w:val="single" w:sz="3" w:space="0" w:color="000000"/>
              <w:left w:val="nil"/>
              <w:bottom w:val="double" w:sz="4" w:space="0" w:color="000000"/>
              <w:right w:val="nil"/>
            </w:tcBorders>
          </w:tcPr>
          <w:p w14:paraId="1877674C" w14:textId="77777777" w:rsidR="00BD3E65" w:rsidRDefault="0051003C">
            <w:pPr>
              <w:tabs>
                <w:tab w:val="center" w:pos="547"/>
                <w:tab w:val="center" w:pos="1353"/>
                <w:tab w:val="center" w:pos="2163"/>
              </w:tabs>
              <w:spacing w:after="0" w:line="259" w:lineRule="auto"/>
              <w:ind w:firstLine="0"/>
              <w:jc w:val="left"/>
            </w:pPr>
            <w:r>
              <w:rPr>
                <w:rFonts w:ascii="Calibri" w:eastAsia="Calibri" w:hAnsi="Calibri" w:cs="Calibri"/>
              </w:rPr>
              <w:tab/>
            </w:r>
            <w:r>
              <w:rPr>
                <w:i/>
                <w:sz w:val="20"/>
              </w:rPr>
              <w:t>t</w:t>
            </w:r>
            <w:r>
              <w:rPr>
                <w:sz w:val="20"/>
              </w:rPr>
              <w:t>2</w:t>
            </w:r>
            <w:r>
              <w:rPr>
                <w:sz w:val="20"/>
              </w:rPr>
              <w:tab/>
            </w:r>
            <w:r>
              <w:rPr>
                <w:i/>
                <w:sz w:val="20"/>
              </w:rPr>
              <w:t>t</w:t>
            </w:r>
            <w:r>
              <w:rPr>
                <w:sz w:val="20"/>
              </w:rPr>
              <w:t>1</w:t>
            </w:r>
            <w:r>
              <w:rPr>
                <w:sz w:val="20"/>
              </w:rPr>
              <w:tab/>
            </w:r>
            <w:r>
              <w:rPr>
                <w:i/>
                <w:sz w:val="20"/>
              </w:rPr>
              <w:t>t</w:t>
            </w:r>
            <w:r>
              <w:rPr>
                <w:sz w:val="20"/>
              </w:rPr>
              <w:t>2</w:t>
            </w:r>
          </w:p>
        </w:tc>
        <w:tc>
          <w:tcPr>
            <w:tcW w:w="288" w:type="dxa"/>
            <w:tcBorders>
              <w:top w:val="single" w:sz="3" w:space="0" w:color="000000"/>
              <w:left w:val="nil"/>
              <w:bottom w:val="double" w:sz="4" w:space="0" w:color="000000"/>
              <w:right w:val="nil"/>
            </w:tcBorders>
          </w:tcPr>
          <w:p w14:paraId="37C295A4" w14:textId="77777777" w:rsidR="00BD3E65" w:rsidRDefault="0051003C">
            <w:pPr>
              <w:spacing w:after="0" w:line="259" w:lineRule="auto"/>
              <w:ind w:firstLine="0"/>
              <w:jc w:val="left"/>
            </w:pPr>
            <w:r>
              <w:rPr>
                <w:i/>
                <w:sz w:val="20"/>
              </w:rPr>
              <w:t>t</w:t>
            </w:r>
            <w:r>
              <w:rPr>
                <w:sz w:val="20"/>
              </w:rPr>
              <w:t>1</w:t>
            </w:r>
          </w:p>
        </w:tc>
        <w:tc>
          <w:tcPr>
            <w:tcW w:w="2222" w:type="dxa"/>
            <w:tcBorders>
              <w:top w:val="single" w:sz="3" w:space="0" w:color="000000"/>
              <w:left w:val="nil"/>
              <w:bottom w:val="double" w:sz="4" w:space="0" w:color="000000"/>
              <w:right w:val="nil"/>
            </w:tcBorders>
          </w:tcPr>
          <w:p w14:paraId="3EF395E9" w14:textId="77777777" w:rsidR="00BD3E65" w:rsidRDefault="0051003C">
            <w:pPr>
              <w:tabs>
                <w:tab w:val="center" w:pos="490"/>
                <w:tab w:val="center" w:pos="1183"/>
                <w:tab w:val="right" w:pos="2107"/>
              </w:tabs>
              <w:spacing w:after="0" w:line="259" w:lineRule="auto"/>
              <w:ind w:firstLine="0"/>
              <w:jc w:val="left"/>
            </w:pPr>
            <w:r>
              <w:rPr>
                <w:rFonts w:ascii="Calibri" w:eastAsia="Calibri" w:hAnsi="Calibri" w:cs="Calibri"/>
              </w:rPr>
              <w:tab/>
            </w:r>
            <w:r>
              <w:rPr>
                <w:i/>
                <w:sz w:val="20"/>
              </w:rPr>
              <w:t>t</w:t>
            </w:r>
            <w:r>
              <w:rPr>
                <w:sz w:val="20"/>
              </w:rPr>
              <w:t>2</w:t>
            </w:r>
            <w:r>
              <w:rPr>
                <w:sz w:val="20"/>
              </w:rPr>
              <w:tab/>
            </w:r>
            <w:r>
              <w:rPr>
                <w:i/>
                <w:sz w:val="20"/>
              </w:rPr>
              <w:t>t</w:t>
            </w:r>
            <w:r>
              <w:rPr>
                <w:sz w:val="20"/>
              </w:rPr>
              <w:t>1</w:t>
            </w:r>
            <w:r>
              <w:rPr>
                <w:sz w:val="20"/>
              </w:rPr>
              <w:tab/>
            </w:r>
            <w:r>
              <w:rPr>
                <w:i/>
                <w:sz w:val="20"/>
              </w:rPr>
              <w:t>t</w:t>
            </w:r>
            <w:r>
              <w:rPr>
                <w:sz w:val="20"/>
              </w:rPr>
              <w:t>2</w:t>
            </w:r>
          </w:p>
        </w:tc>
      </w:tr>
    </w:tbl>
    <w:p w14:paraId="7F8ABAF3" w14:textId="77777777" w:rsidR="00BD3E65" w:rsidRDefault="0051003C">
      <w:pPr>
        <w:spacing w:after="383" w:line="259" w:lineRule="auto"/>
        <w:ind w:left="922" w:firstLine="0"/>
        <w:jc w:val="left"/>
      </w:pPr>
      <w:r>
        <w:rPr>
          <w:rFonts w:ascii="Calibri" w:eastAsia="Calibri" w:hAnsi="Calibri" w:cs="Calibri"/>
          <w:noProof/>
        </w:rPr>
        <mc:AlternateContent>
          <mc:Choice Requires="wpg">
            <w:drawing>
              <wp:inline distT="0" distB="0" distL="0" distR="0" wp14:anchorId="1F05C01C" wp14:editId="779D2194">
                <wp:extent cx="4835373" cy="1477543"/>
                <wp:effectExtent l="0" t="0" r="0" b="0"/>
                <wp:docPr id="49657" name="Group 49657" descr="Table 4 stylised example obseervation and entity-level PD estimates in bps"/>
                <wp:cNvGraphicFramePr/>
                <a:graphic xmlns:a="http://schemas.openxmlformats.org/drawingml/2006/main">
                  <a:graphicData uri="http://schemas.microsoft.com/office/word/2010/wordprocessingGroup">
                    <wpg:wgp>
                      <wpg:cNvGrpSpPr/>
                      <wpg:grpSpPr>
                        <a:xfrm>
                          <a:off x="0" y="0"/>
                          <a:ext cx="4835373" cy="1477543"/>
                          <a:chOff x="0" y="0"/>
                          <a:chExt cx="4835373" cy="1477543"/>
                        </a:xfrm>
                      </wpg:grpSpPr>
                      <wps:wsp>
                        <wps:cNvPr id="4233" name="Rectangle 4233"/>
                        <wps:cNvSpPr/>
                        <wps:spPr>
                          <a:xfrm>
                            <a:off x="1216377" y="44538"/>
                            <a:ext cx="168278" cy="149431"/>
                          </a:xfrm>
                          <a:prstGeom prst="rect">
                            <a:avLst/>
                          </a:prstGeom>
                          <a:ln>
                            <a:noFill/>
                          </a:ln>
                        </wps:spPr>
                        <wps:txbx>
                          <w:txbxContent>
                            <w:p w14:paraId="255F66D4" w14:textId="77777777" w:rsidR="00BD3E65" w:rsidRDefault="0051003C">
                              <w:pPr>
                                <w:spacing w:after="160" w:line="259" w:lineRule="auto"/>
                                <w:ind w:firstLine="0"/>
                                <w:jc w:val="left"/>
                              </w:pPr>
                              <w:r>
                                <w:rPr>
                                  <w:sz w:val="20"/>
                                </w:rPr>
                                <w:t>20</w:t>
                              </w:r>
                            </w:p>
                          </w:txbxContent>
                        </wps:txbx>
                        <wps:bodyPr horzOverflow="overflow" vert="horz" lIns="0" tIns="0" rIns="0" bIns="0" rtlCol="0">
                          <a:noAutofit/>
                        </wps:bodyPr>
                      </wps:wsp>
                      <wps:wsp>
                        <wps:cNvPr id="4231" name="Rectangle 4231"/>
                        <wps:cNvSpPr/>
                        <wps:spPr>
                          <a:xfrm>
                            <a:off x="224295" y="44538"/>
                            <a:ext cx="84139" cy="149431"/>
                          </a:xfrm>
                          <a:prstGeom prst="rect">
                            <a:avLst/>
                          </a:prstGeom>
                          <a:ln>
                            <a:noFill/>
                          </a:ln>
                        </wps:spPr>
                        <wps:txbx>
                          <w:txbxContent>
                            <w:p w14:paraId="779F3B29" w14:textId="77777777" w:rsidR="00BD3E65" w:rsidRDefault="0051003C">
                              <w:pPr>
                                <w:spacing w:after="160" w:line="259" w:lineRule="auto"/>
                                <w:ind w:firstLine="0"/>
                                <w:jc w:val="left"/>
                              </w:pPr>
                              <w:r>
                                <w:rPr>
                                  <w:sz w:val="20"/>
                                </w:rPr>
                                <w:t>1</w:t>
                              </w:r>
                            </w:p>
                          </w:txbxContent>
                        </wps:txbx>
                        <wps:bodyPr horzOverflow="overflow" vert="horz" lIns="0" tIns="0" rIns="0" bIns="0" rtlCol="0">
                          <a:noAutofit/>
                        </wps:bodyPr>
                      </wps:wsp>
                      <wps:wsp>
                        <wps:cNvPr id="4232" name="Rectangle 4232"/>
                        <wps:cNvSpPr/>
                        <wps:spPr>
                          <a:xfrm>
                            <a:off x="736088" y="44538"/>
                            <a:ext cx="84139" cy="149431"/>
                          </a:xfrm>
                          <a:prstGeom prst="rect">
                            <a:avLst/>
                          </a:prstGeom>
                          <a:ln>
                            <a:noFill/>
                          </a:ln>
                        </wps:spPr>
                        <wps:txbx>
                          <w:txbxContent>
                            <w:p w14:paraId="49310828" w14:textId="77777777" w:rsidR="00BD3E65" w:rsidRDefault="0051003C">
                              <w:pPr>
                                <w:spacing w:after="160" w:line="259" w:lineRule="auto"/>
                                <w:ind w:firstLine="0"/>
                                <w:jc w:val="left"/>
                              </w:pPr>
                              <w:r>
                                <w:rPr>
                                  <w:sz w:val="20"/>
                                </w:rPr>
                                <w:t>a</w:t>
                              </w:r>
                            </w:p>
                          </w:txbxContent>
                        </wps:txbx>
                        <wps:bodyPr horzOverflow="overflow" vert="horz" lIns="0" tIns="0" rIns="0" bIns="0" rtlCol="0">
                          <a:noAutofit/>
                        </wps:bodyPr>
                      </wps:wsp>
                      <wps:wsp>
                        <wps:cNvPr id="4234" name="Rectangle 4234"/>
                        <wps:cNvSpPr/>
                        <wps:spPr>
                          <a:xfrm>
                            <a:off x="1696540" y="44538"/>
                            <a:ext cx="252418" cy="149431"/>
                          </a:xfrm>
                          <a:prstGeom prst="rect">
                            <a:avLst/>
                          </a:prstGeom>
                          <a:ln>
                            <a:noFill/>
                          </a:ln>
                        </wps:spPr>
                        <wps:txbx>
                          <w:txbxContent>
                            <w:p w14:paraId="5D5CC5D9" w14:textId="77777777" w:rsidR="00BD3E65" w:rsidRDefault="0051003C">
                              <w:pPr>
                                <w:spacing w:after="160" w:line="259" w:lineRule="auto"/>
                                <w:ind w:firstLine="0"/>
                                <w:jc w:val="left"/>
                              </w:pPr>
                              <w:r>
                                <w:rPr>
                                  <w:sz w:val="20"/>
                                </w:rPr>
                                <w:t>100</w:t>
                              </w:r>
                            </w:p>
                          </w:txbxContent>
                        </wps:txbx>
                        <wps:bodyPr horzOverflow="overflow" vert="horz" lIns="0" tIns="0" rIns="0" bIns="0" rtlCol="0">
                          <a:noAutofit/>
                        </wps:bodyPr>
                      </wps:wsp>
                      <wps:wsp>
                        <wps:cNvPr id="4235" name="Rectangle 4235"/>
                        <wps:cNvSpPr/>
                        <wps:spPr>
                          <a:xfrm>
                            <a:off x="2271596" y="44538"/>
                            <a:ext cx="84140" cy="149431"/>
                          </a:xfrm>
                          <a:prstGeom prst="rect">
                            <a:avLst/>
                          </a:prstGeom>
                          <a:ln>
                            <a:noFill/>
                          </a:ln>
                        </wps:spPr>
                        <wps:txbx>
                          <w:txbxContent>
                            <w:p w14:paraId="0097C039" w14:textId="77777777" w:rsidR="00BD3E65" w:rsidRDefault="0051003C">
                              <w:pPr>
                                <w:spacing w:after="160" w:line="259" w:lineRule="auto"/>
                                <w:ind w:firstLine="0"/>
                                <w:jc w:val="left"/>
                              </w:pPr>
                              <w:r>
                                <w:rPr>
                                  <w:sz w:val="20"/>
                                </w:rPr>
                                <w:t>1</w:t>
                              </w:r>
                            </w:p>
                          </w:txbxContent>
                        </wps:txbx>
                        <wps:bodyPr horzOverflow="overflow" vert="horz" lIns="0" tIns="0" rIns="0" bIns="0" rtlCol="0">
                          <a:noAutofit/>
                        </wps:bodyPr>
                      </wps:wsp>
                      <wps:wsp>
                        <wps:cNvPr id="4236" name="Rectangle 4236"/>
                        <wps:cNvSpPr/>
                        <wps:spPr>
                          <a:xfrm>
                            <a:off x="2783390" y="44538"/>
                            <a:ext cx="84140" cy="149431"/>
                          </a:xfrm>
                          <a:prstGeom prst="rect">
                            <a:avLst/>
                          </a:prstGeom>
                          <a:ln>
                            <a:noFill/>
                          </a:ln>
                        </wps:spPr>
                        <wps:txbx>
                          <w:txbxContent>
                            <w:p w14:paraId="5AC24D47" w14:textId="77777777" w:rsidR="00BD3E65" w:rsidRDefault="0051003C">
                              <w:pPr>
                                <w:spacing w:after="160" w:line="259" w:lineRule="auto"/>
                                <w:ind w:firstLine="0"/>
                                <w:jc w:val="left"/>
                              </w:pPr>
                              <w:r>
                                <w:rPr>
                                  <w:sz w:val="20"/>
                                </w:rPr>
                                <w:t>2</w:t>
                              </w:r>
                            </w:p>
                          </w:txbxContent>
                        </wps:txbx>
                        <wps:bodyPr horzOverflow="overflow" vert="horz" lIns="0" tIns="0" rIns="0" bIns="0" rtlCol="0">
                          <a:noAutofit/>
                        </wps:bodyPr>
                      </wps:wsp>
                      <wps:wsp>
                        <wps:cNvPr id="1946" name="Shape 1946"/>
                        <wps:cNvSpPr/>
                        <wps:spPr>
                          <a:xfrm>
                            <a:off x="3073514" y="0"/>
                            <a:ext cx="0" cy="187008"/>
                          </a:xfrm>
                          <a:custGeom>
                            <a:avLst/>
                            <a:gdLst/>
                            <a:ahLst/>
                            <a:cxnLst/>
                            <a:rect l="0" t="0" r="0" b="0"/>
                            <a:pathLst>
                              <a:path h="187008">
                                <a:moveTo>
                                  <a:pt x="0" y="187008"/>
                                </a:moveTo>
                                <a:lnTo>
                                  <a:pt x="0" y="0"/>
                                </a:lnTo>
                              </a:path>
                            </a:pathLst>
                          </a:custGeom>
                          <a:ln w="5055" cap="flat">
                            <a:miter lim="127000"/>
                          </a:ln>
                        </wps:spPr>
                        <wps:style>
                          <a:lnRef idx="1">
                            <a:srgbClr val="000000"/>
                          </a:lnRef>
                          <a:fillRef idx="0">
                            <a:srgbClr val="000000">
                              <a:alpha val="0"/>
                            </a:srgbClr>
                          </a:fillRef>
                          <a:effectRef idx="0">
                            <a:scrgbClr r="0" g="0" b="0"/>
                          </a:effectRef>
                          <a:fontRef idx="none"/>
                        </wps:style>
                        <wps:bodyPr/>
                      </wps:wsp>
                      <wps:wsp>
                        <wps:cNvPr id="4243" name="Rectangle 4243"/>
                        <wps:cNvSpPr/>
                        <wps:spPr>
                          <a:xfrm>
                            <a:off x="3232709" y="220662"/>
                            <a:ext cx="168278" cy="149431"/>
                          </a:xfrm>
                          <a:prstGeom prst="rect">
                            <a:avLst/>
                          </a:prstGeom>
                          <a:ln>
                            <a:noFill/>
                          </a:ln>
                        </wps:spPr>
                        <wps:txbx>
                          <w:txbxContent>
                            <w:p w14:paraId="1A40B865" w14:textId="77777777" w:rsidR="00BD3E65" w:rsidRDefault="0051003C">
                              <w:pPr>
                                <w:spacing w:after="160" w:line="259" w:lineRule="auto"/>
                                <w:ind w:firstLine="0"/>
                                <w:jc w:val="left"/>
                              </w:pPr>
                              <w:r>
                                <w:rPr>
                                  <w:sz w:val="20"/>
                                </w:rPr>
                                <w:t>25</w:t>
                              </w:r>
                            </w:p>
                          </w:txbxContent>
                        </wps:txbx>
                        <wps:bodyPr horzOverflow="overflow" vert="horz" lIns="0" tIns="0" rIns="0" bIns="0" rtlCol="0">
                          <a:noAutofit/>
                        </wps:bodyPr>
                      </wps:wsp>
                      <wps:wsp>
                        <wps:cNvPr id="4244" name="Rectangle 4244"/>
                        <wps:cNvSpPr/>
                        <wps:spPr>
                          <a:xfrm>
                            <a:off x="3672510" y="220662"/>
                            <a:ext cx="168278" cy="149431"/>
                          </a:xfrm>
                          <a:prstGeom prst="rect">
                            <a:avLst/>
                          </a:prstGeom>
                          <a:ln>
                            <a:noFill/>
                          </a:ln>
                        </wps:spPr>
                        <wps:txbx>
                          <w:txbxContent>
                            <w:p w14:paraId="4262FBE1" w14:textId="77777777" w:rsidR="00BD3E65" w:rsidRDefault="0051003C">
                              <w:pPr>
                                <w:spacing w:after="160" w:line="259" w:lineRule="auto"/>
                                <w:ind w:firstLine="0"/>
                                <w:jc w:val="left"/>
                              </w:pPr>
                              <w:r>
                                <w:rPr>
                                  <w:sz w:val="20"/>
                                </w:rPr>
                                <w:t>58</w:t>
                              </w:r>
                            </w:p>
                          </w:txbxContent>
                        </wps:txbx>
                        <wps:bodyPr horzOverflow="overflow" vert="horz" lIns="0" tIns="0" rIns="0" bIns="0" rtlCol="0">
                          <a:noAutofit/>
                        </wps:bodyPr>
                      </wps:wsp>
                      <wps:wsp>
                        <wps:cNvPr id="4245" name="Rectangle 4245"/>
                        <wps:cNvSpPr/>
                        <wps:spPr>
                          <a:xfrm>
                            <a:off x="4143942" y="220662"/>
                            <a:ext cx="84139" cy="149431"/>
                          </a:xfrm>
                          <a:prstGeom prst="rect">
                            <a:avLst/>
                          </a:prstGeom>
                          <a:ln>
                            <a:noFill/>
                          </a:ln>
                        </wps:spPr>
                        <wps:txbx>
                          <w:txbxContent>
                            <w:p w14:paraId="5D62F662" w14:textId="77777777" w:rsidR="00BD3E65" w:rsidRDefault="0051003C">
                              <w:pPr>
                                <w:spacing w:after="160" w:line="259" w:lineRule="auto"/>
                                <w:ind w:firstLine="0"/>
                                <w:jc w:val="left"/>
                              </w:pPr>
                              <w:r>
                                <w:rPr>
                                  <w:sz w:val="20"/>
                                </w:rPr>
                                <w:t>1</w:t>
                              </w:r>
                            </w:p>
                          </w:txbxContent>
                        </wps:txbx>
                        <wps:bodyPr horzOverflow="overflow" vert="horz" lIns="0" tIns="0" rIns="0" bIns="0" rtlCol="0">
                          <a:noAutofit/>
                        </wps:bodyPr>
                      </wps:wsp>
                      <wps:wsp>
                        <wps:cNvPr id="4246" name="Rectangle 4246"/>
                        <wps:cNvSpPr/>
                        <wps:spPr>
                          <a:xfrm>
                            <a:off x="4583870" y="220662"/>
                            <a:ext cx="84140" cy="149431"/>
                          </a:xfrm>
                          <a:prstGeom prst="rect">
                            <a:avLst/>
                          </a:prstGeom>
                          <a:ln>
                            <a:noFill/>
                          </a:ln>
                        </wps:spPr>
                        <wps:txbx>
                          <w:txbxContent>
                            <w:p w14:paraId="79778CAE" w14:textId="77777777" w:rsidR="00BD3E65" w:rsidRDefault="0051003C">
                              <w:pPr>
                                <w:spacing w:after="160" w:line="259" w:lineRule="auto"/>
                                <w:ind w:firstLine="0"/>
                                <w:jc w:val="left"/>
                              </w:pPr>
                              <w:r>
                                <w:rPr>
                                  <w:sz w:val="20"/>
                                </w:rPr>
                                <w:t>2</w:t>
                              </w:r>
                            </w:p>
                          </w:txbxContent>
                        </wps:txbx>
                        <wps:bodyPr horzOverflow="overflow" vert="horz" lIns="0" tIns="0" rIns="0" bIns="0" rtlCol="0">
                          <a:noAutofit/>
                        </wps:bodyPr>
                      </wps:wsp>
                      <wps:wsp>
                        <wps:cNvPr id="4242" name="Rectangle 4242"/>
                        <wps:cNvSpPr/>
                        <wps:spPr>
                          <a:xfrm>
                            <a:off x="2783466" y="231533"/>
                            <a:ext cx="84139" cy="149431"/>
                          </a:xfrm>
                          <a:prstGeom prst="rect">
                            <a:avLst/>
                          </a:prstGeom>
                          <a:ln>
                            <a:noFill/>
                          </a:ln>
                        </wps:spPr>
                        <wps:txbx>
                          <w:txbxContent>
                            <w:p w14:paraId="5B8A398B" w14:textId="77777777" w:rsidR="00BD3E65" w:rsidRDefault="0051003C">
                              <w:pPr>
                                <w:spacing w:after="160" w:line="259" w:lineRule="auto"/>
                                <w:ind w:firstLine="0"/>
                                <w:jc w:val="left"/>
                              </w:pPr>
                              <w:r>
                                <w:rPr>
                                  <w:sz w:val="20"/>
                                </w:rPr>
                                <w:t>2</w:t>
                              </w:r>
                            </w:p>
                          </w:txbxContent>
                        </wps:txbx>
                        <wps:bodyPr horzOverflow="overflow" vert="horz" lIns="0" tIns="0" rIns="0" bIns="0" rtlCol="0">
                          <a:noAutofit/>
                        </wps:bodyPr>
                      </wps:wsp>
                      <wps:wsp>
                        <wps:cNvPr id="4237" name="Rectangle 4237"/>
                        <wps:cNvSpPr/>
                        <wps:spPr>
                          <a:xfrm>
                            <a:off x="224295" y="231533"/>
                            <a:ext cx="84139" cy="149431"/>
                          </a:xfrm>
                          <a:prstGeom prst="rect">
                            <a:avLst/>
                          </a:prstGeom>
                          <a:ln>
                            <a:noFill/>
                          </a:ln>
                        </wps:spPr>
                        <wps:txbx>
                          <w:txbxContent>
                            <w:p w14:paraId="6D4937EC" w14:textId="77777777" w:rsidR="00BD3E65" w:rsidRDefault="0051003C">
                              <w:pPr>
                                <w:spacing w:after="160" w:line="259" w:lineRule="auto"/>
                                <w:ind w:firstLine="0"/>
                                <w:jc w:val="left"/>
                              </w:pPr>
                              <w:r>
                                <w:rPr>
                                  <w:sz w:val="20"/>
                                </w:rPr>
                                <w:t>1</w:t>
                              </w:r>
                            </w:p>
                          </w:txbxContent>
                        </wps:txbx>
                        <wps:bodyPr horzOverflow="overflow" vert="horz" lIns="0" tIns="0" rIns="0" bIns="0" rtlCol="0">
                          <a:noAutofit/>
                        </wps:bodyPr>
                      </wps:wsp>
                      <wps:wsp>
                        <wps:cNvPr id="4238" name="Rectangle 4238"/>
                        <wps:cNvSpPr/>
                        <wps:spPr>
                          <a:xfrm>
                            <a:off x="732546" y="231533"/>
                            <a:ext cx="93495" cy="149431"/>
                          </a:xfrm>
                          <a:prstGeom prst="rect">
                            <a:avLst/>
                          </a:prstGeom>
                          <a:ln>
                            <a:noFill/>
                          </a:ln>
                        </wps:spPr>
                        <wps:txbx>
                          <w:txbxContent>
                            <w:p w14:paraId="0D884DDF" w14:textId="77777777" w:rsidR="00BD3E65" w:rsidRDefault="0051003C">
                              <w:pPr>
                                <w:spacing w:after="160" w:line="259" w:lineRule="auto"/>
                                <w:ind w:firstLine="0"/>
                                <w:jc w:val="left"/>
                              </w:pPr>
                              <w:r>
                                <w:rPr>
                                  <w:sz w:val="20"/>
                                </w:rPr>
                                <w:t>b</w:t>
                              </w:r>
                            </w:p>
                          </w:txbxContent>
                        </wps:txbx>
                        <wps:bodyPr horzOverflow="overflow" vert="horz" lIns="0" tIns="0" rIns="0" bIns="0" rtlCol="0">
                          <a:noAutofit/>
                        </wps:bodyPr>
                      </wps:wsp>
                      <wps:wsp>
                        <wps:cNvPr id="4239" name="Rectangle 4239"/>
                        <wps:cNvSpPr/>
                        <wps:spPr>
                          <a:xfrm>
                            <a:off x="1216327" y="231533"/>
                            <a:ext cx="168278" cy="149431"/>
                          </a:xfrm>
                          <a:prstGeom prst="rect">
                            <a:avLst/>
                          </a:prstGeom>
                          <a:ln>
                            <a:noFill/>
                          </a:ln>
                        </wps:spPr>
                        <wps:txbx>
                          <w:txbxContent>
                            <w:p w14:paraId="06B08DE8" w14:textId="77777777" w:rsidR="00BD3E65" w:rsidRDefault="0051003C">
                              <w:pPr>
                                <w:spacing w:after="160" w:line="259" w:lineRule="auto"/>
                                <w:ind w:firstLine="0"/>
                                <w:jc w:val="left"/>
                              </w:pPr>
                              <w:r>
                                <w:rPr>
                                  <w:sz w:val="20"/>
                                </w:rPr>
                                <w:t>40</w:t>
                              </w:r>
                            </w:p>
                          </w:txbxContent>
                        </wps:txbx>
                        <wps:bodyPr horzOverflow="overflow" vert="horz" lIns="0" tIns="0" rIns="0" bIns="0" rtlCol="0">
                          <a:noAutofit/>
                        </wps:bodyPr>
                      </wps:wsp>
                      <wps:wsp>
                        <wps:cNvPr id="4240" name="Rectangle 4240"/>
                        <wps:cNvSpPr/>
                        <wps:spPr>
                          <a:xfrm>
                            <a:off x="1696490" y="231533"/>
                            <a:ext cx="252417" cy="149431"/>
                          </a:xfrm>
                          <a:prstGeom prst="rect">
                            <a:avLst/>
                          </a:prstGeom>
                          <a:ln>
                            <a:noFill/>
                          </a:ln>
                        </wps:spPr>
                        <wps:txbx>
                          <w:txbxContent>
                            <w:p w14:paraId="51C43FEB" w14:textId="77777777" w:rsidR="00BD3E65" w:rsidRDefault="0051003C">
                              <w:pPr>
                                <w:spacing w:after="160" w:line="259" w:lineRule="auto"/>
                                <w:ind w:firstLine="0"/>
                                <w:jc w:val="left"/>
                              </w:pPr>
                              <w:r>
                                <w:rPr>
                                  <w:sz w:val="20"/>
                                </w:rPr>
                                <w:t>100</w:t>
                              </w:r>
                            </w:p>
                          </w:txbxContent>
                        </wps:txbx>
                        <wps:bodyPr horzOverflow="overflow" vert="horz" lIns="0" tIns="0" rIns="0" bIns="0" rtlCol="0">
                          <a:noAutofit/>
                        </wps:bodyPr>
                      </wps:wsp>
                      <wps:wsp>
                        <wps:cNvPr id="4241" name="Rectangle 4241"/>
                        <wps:cNvSpPr/>
                        <wps:spPr>
                          <a:xfrm>
                            <a:off x="2271672" y="231533"/>
                            <a:ext cx="84139" cy="149431"/>
                          </a:xfrm>
                          <a:prstGeom prst="rect">
                            <a:avLst/>
                          </a:prstGeom>
                          <a:ln>
                            <a:noFill/>
                          </a:ln>
                        </wps:spPr>
                        <wps:txbx>
                          <w:txbxContent>
                            <w:p w14:paraId="334DBCF0" w14:textId="77777777" w:rsidR="00BD3E65" w:rsidRDefault="0051003C">
                              <w:pPr>
                                <w:spacing w:after="160" w:line="259" w:lineRule="auto"/>
                                <w:ind w:firstLine="0"/>
                                <w:jc w:val="left"/>
                              </w:pPr>
                              <w:r>
                                <w:rPr>
                                  <w:sz w:val="20"/>
                                </w:rPr>
                                <w:t>1</w:t>
                              </w:r>
                            </w:p>
                          </w:txbxContent>
                        </wps:txbx>
                        <wps:bodyPr horzOverflow="overflow" vert="horz" lIns="0" tIns="0" rIns="0" bIns="0" rtlCol="0">
                          <a:noAutofit/>
                        </wps:bodyPr>
                      </wps:wsp>
                      <wps:wsp>
                        <wps:cNvPr id="1949" name="Shape 1949"/>
                        <wps:cNvSpPr/>
                        <wps:spPr>
                          <a:xfrm>
                            <a:off x="3073514" y="186995"/>
                            <a:ext cx="0" cy="187008"/>
                          </a:xfrm>
                          <a:custGeom>
                            <a:avLst/>
                            <a:gdLst/>
                            <a:ahLst/>
                            <a:cxnLst/>
                            <a:rect l="0" t="0" r="0" b="0"/>
                            <a:pathLst>
                              <a:path h="187008">
                                <a:moveTo>
                                  <a:pt x="0" y="187008"/>
                                </a:moveTo>
                                <a:lnTo>
                                  <a:pt x="0" y="0"/>
                                </a:lnTo>
                              </a:path>
                            </a:pathLst>
                          </a:custGeom>
                          <a:ln w="5055" cap="flat">
                            <a:miter lim="127000"/>
                          </a:ln>
                        </wps:spPr>
                        <wps:style>
                          <a:lnRef idx="1">
                            <a:srgbClr val="000000"/>
                          </a:lnRef>
                          <a:fillRef idx="0">
                            <a:srgbClr val="000000">
                              <a:alpha val="0"/>
                            </a:srgbClr>
                          </a:fillRef>
                          <a:effectRef idx="0">
                            <a:scrgbClr r="0" g="0" b="0"/>
                          </a:effectRef>
                          <a:fontRef idx="none"/>
                        </wps:style>
                        <wps:bodyPr/>
                      </wps:wsp>
                      <wps:wsp>
                        <wps:cNvPr id="4252" name="Rectangle 4252"/>
                        <wps:cNvSpPr/>
                        <wps:spPr>
                          <a:xfrm>
                            <a:off x="2783441" y="418541"/>
                            <a:ext cx="84139" cy="149431"/>
                          </a:xfrm>
                          <a:prstGeom prst="rect">
                            <a:avLst/>
                          </a:prstGeom>
                          <a:ln>
                            <a:noFill/>
                          </a:ln>
                        </wps:spPr>
                        <wps:txbx>
                          <w:txbxContent>
                            <w:p w14:paraId="2A9327FE" w14:textId="77777777" w:rsidR="00BD3E65" w:rsidRDefault="0051003C">
                              <w:pPr>
                                <w:spacing w:after="160" w:line="259" w:lineRule="auto"/>
                                <w:ind w:firstLine="0"/>
                                <w:jc w:val="left"/>
                              </w:pPr>
                              <w:r>
                                <w:rPr>
                                  <w:sz w:val="20"/>
                                </w:rPr>
                                <w:t>1</w:t>
                              </w:r>
                            </w:p>
                          </w:txbxContent>
                        </wps:txbx>
                        <wps:bodyPr horzOverflow="overflow" vert="horz" lIns="0" tIns="0" rIns="0" bIns="0" rtlCol="0">
                          <a:noAutofit/>
                        </wps:bodyPr>
                      </wps:wsp>
                      <wps:wsp>
                        <wps:cNvPr id="4247" name="Rectangle 4247"/>
                        <wps:cNvSpPr/>
                        <wps:spPr>
                          <a:xfrm>
                            <a:off x="224295" y="418541"/>
                            <a:ext cx="84139" cy="149431"/>
                          </a:xfrm>
                          <a:prstGeom prst="rect">
                            <a:avLst/>
                          </a:prstGeom>
                          <a:ln>
                            <a:noFill/>
                          </a:ln>
                        </wps:spPr>
                        <wps:txbx>
                          <w:txbxContent>
                            <w:p w14:paraId="33846385" w14:textId="77777777" w:rsidR="00BD3E65" w:rsidRDefault="0051003C">
                              <w:pPr>
                                <w:spacing w:after="160" w:line="259" w:lineRule="auto"/>
                                <w:ind w:firstLine="0"/>
                                <w:jc w:val="left"/>
                              </w:pPr>
                              <w:r>
                                <w:rPr>
                                  <w:sz w:val="20"/>
                                </w:rPr>
                                <w:t>1</w:t>
                              </w:r>
                            </w:p>
                          </w:txbxContent>
                        </wps:txbx>
                        <wps:bodyPr horzOverflow="overflow" vert="horz" lIns="0" tIns="0" rIns="0" bIns="0" rtlCol="0">
                          <a:noAutofit/>
                        </wps:bodyPr>
                      </wps:wsp>
                      <wps:wsp>
                        <wps:cNvPr id="4248" name="Rectangle 4248"/>
                        <wps:cNvSpPr/>
                        <wps:spPr>
                          <a:xfrm>
                            <a:off x="739631" y="418541"/>
                            <a:ext cx="74783" cy="149431"/>
                          </a:xfrm>
                          <a:prstGeom prst="rect">
                            <a:avLst/>
                          </a:prstGeom>
                          <a:ln>
                            <a:noFill/>
                          </a:ln>
                        </wps:spPr>
                        <wps:txbx>
                          <w:txbxContent>
                            <w:p w14:paraId="61C2670B" w14:textId="77777777" w:rsidR="00BD3E65" w:rsidRDefault="0051003C">
                              <w:pPr>
                                <w:spacing w:after="160" w:line="259" w:lineRule="auto"/>
                                <w:ind w:firstLine="0"/>
                                <w:jc w:val="left"/>
                              </w:pPr>
                              <w:r>
                                <w:rPr>
                                  <w:sz w:val="20"/>
                                </w:rPr>
                                <w:t>c</w:t>
                              </w:r>
                            </w:p>
                          </w:txbxContent>
                        </wps:txbx>
                        <wps:bodyPr horzOverflow="overflow" vert="horz" lIns="0" tIns="0" rIns="0" bIns="0" rtlCol="0">
                          <a:noAutofit/>
                        </wps:bodyPr>
                      </wps:wsp>
                      <wps:wsp>
                        <wps:cNvPr id="4249" name="Rectangle 4249"/>
                        <wps:cNvSpPr/>
                        <wps:spPr>
                          <a:xfrm>
                            <a:off x="1216301" y="418541"/>
                            <a:ext cx="168278" cy="149431"/>
                          </a:xfrm>
                          <a:prstGeom prst="rect">
                            <a:avLst/>
                          </a:prstGeom>
                          <a:ln>
                            <a:noFill/>
                          </a:ln>
                        </wps:spPr>
                        <wps:txbx>
                          <w:txbxContent>
                            <w:p w14:paraId="3C17AA71" w14:textId="77777777" w:rsidR="00BD3E65" w:rsidRDefault="0051003C">
                              <w:pPr>
                                <w:spacing w:after="160" w:line="259" w:lineRule="auto"/>
                                <w:ind w:firstLine="0"/>
                                <w:jc w:val="left"/>
                              </w:pPr>
                              <w:r>
                                <w:rPr>
                                  <w:sz w:val="20"/>
                                </w:rPr>
                                <w:t>20</w:t>
                              </w:r>
                            </w:p>
                          </w:txbxContent>
                        </wps:txbx>
                        <wps:bodyPr horzOverflow="overflow" vert="horz" lIns="0" tIns="0" rIns="0" bIns="0" rtlCol="0">
                          <a:noAutofit/>
                        </wps:bodyPr>
                      </wps:wsp>
                      <wps:wsp>
                        <wps:cNvPr id="4250" name="Rectangle 4250"/>
                        <wps:cNvSpPr/>
                        <wps:spPr>
                          <a:xfrm>
                            <a:off x="1728095" y="418541"/>
                            <a:ext cx="168278" cy="149431"/>
                          </a:xfrm>
                          <a:prstGeom prst="rect">
                            <a:avLst/>
                          </a:prstGeom>
                          <a:ln>
                            <a:noFill/>
                          </a:ln>
                        </wps:spPr>
                        <wps:txbx>
                          <w:txbxContent>
                            <w:p w14:paraId="5DD29DFB" w14:textId="77777777" w:rsidR="00BD3E65" w:rsidRDefault="0051003C">
                              <w:pPr>
                                <w:spacing w:after="160" w:line="259" w:lineRule="auto"/>
                                <w:ind w:firstLine="0"/>
                                <w:jc w:val="left"/>
                              </w:pPr>
                              <w:r>
                                <w:rPr>
                                  <w:sz w:val="20"/>
                                </w:rPr>
                                <w:t>20</w:t>
                              </w:r>
                            </w:p>
                          </w:txbxContent>
                        </wps:txbx>
                        <wps:bodyPr horzOverflow="overflow" vert="horz" lIns="0" tIns="0" rIns="0" bIns="0" rtlCol="0">
                          <a:noAutofit/>
                        </wps:bodyPr>
                      </wps:wsp>
                      <wps:wsp>
                        <wps:cNvPr id="4251" name="Rectangle 4251"/>
                        <wps:cNvSpPr/>
                        <wps:spPr>
                          <a:xfrm>
                            <a:off x="2271647" y="418541"/>
                            <a:ext cx="84139" cy="149431"/>
                          </a:xfrm>
                          <a:prstGeom prst="rect">
                            <a:avLst/>
                          </a:prstGeom>
                          <a:ln>
                            <a:noFill/>
                          </a:ln>
                        </wps:spPr>
                        <wps:txbx>
                          <w:txbxContent>
                            <w:p w14:paraId="488F129B" w14:textId="77777777" w:rsidR="00BD3E65" w:rsidRDefault="0051003C">
                              <w:pPr>
                                <w:spacing w:after="160" w:line="259" w:lineRule="auto"/>
                                <w:ind w:firstLine="0"/>
                                <w:jc w:val="left"/>
                              </w:pPr>
                              <w:r>
                                <w:rPr>
                                  <w:sz w:val="20"/>
                                </w:rPr>
                                <w:t>1</w:t>
                              </w:r>
                            </w:p>
                          </w:txbxContent>
                        </wps:txbx>
                        <wps:bodyPr horzOverflow="overflow" vert="horz" lIns="0" tIns="0" rIns="0" bIns="0" rtlCol="0">
                          <a:noAutofit/>
                        </wps:bodyPr>
                      </wps:wsp>
                      <wps:wsp>
                        <wps:cNvPr id="1951" name="Shape 1951"/>
                        <wps:cNvSpPr/>
                        <wps:spPr>
                          <a:xfrm>
                            <a:off x="3073514" y="374002"/>
                            <a:ext cx="0" cy="187008"/>
                          </a:xfrm>
                          <a:custGeom>
                            <a:avLst/>
                            <a:gdLst/>
                            <a:ahLst/>
                            <a:cxnLst/>
                            <a:rect l="0" t="0" r="0" b="0"/>
                            <a:pathLst>
                              <a:path h="187008">
                                <a:moveTo>
                                  <a:pt x="0" y="187008"/>
                                </a:moveTo>
                                <a:lnTo>
                                  <a:pt x="0" y="0"/>
                                </a:lnTo>
                              </a:path>
                            </a:pathLst>
                          </a:custGeom>
                          <a:ln w="5055" cap="flat">
                            <a:miter lim="127000"/>
                          </a:ln>
                        </wps:spPr>
                        <wps:style>
                          <a:lnRef idx="1">
                            <a:srgbClr val="000000"/>
                          </a:lnRef>
                          <a:fillRef idx="0">
                            <a:srgbClr val="000000">
                              <a:alpha val="0"/>
                            </a:srgbClr>
                          </a:fillRef>
                          <a:effectRef idx="0">
                            <a:scrgbClr r="0" g="0" b="0"/>
                          </a:effectRef>
                          <a:fontRef idx="none"/>
                        </wps:style>
                        <wps:bodyPr/>
                      </wps:wsp>
                      <wps:wsp>
                        <wps:cNvPr id="1952" name="Shape 1952"/>
                        <wps:cNvSpPr/>
                        <wps:spPr>
                          <a:xfrm>
                            <a:off x="0" y="588340"/>
                            <a:ext cx="4835373" cy="0"/>
                          </a:xfrm>
                          <a:custGeom>
                            <a:avLst/>
                            <a:gdLst/>
                            <a:ahLst/>
                            <a:cxnLst/>
                            <a:rect l="0" t="0" r="0" b="0"/>
                            <a:pathLst>
                              <a:path w="4835373">
                                <a:moveTo>
                                  <a:pt x="0" y="0"/>
                                </a:moveTo>
                                <a:lnTo>
                                  <a:pt x="4835373" y="0"/>
                                </a:lnTo>
                              </a:path>
                            </a:pathLst>
                          </a:custGeom>
                          <a:ln w="6922" cap="flat">
                            <a:miter lim="127000"/>
                          </a:ln>
                        </wps:spPr>
                        <wps:style>
                          <a:lnRef idx="1">
                            <a:srgbClr val="000000"/>
                          </a:lnRef>
                          <a:fillRef idx="0">
                            <a:srgbClr val="000000">
                              <a:alpha val="0"/>
                            </a:srgbClr>
                          </a:fillRef>
                          <a:effectRef idx="0">
                            <a:scrgbClr r="0" g="0" b="0"/>
                          </a:effectRef>
                          <a:fontRef idx="none"/>
                        </wps:style>
                        <wps:bodyPr/>
                      </wps:wsp>
                      <wps:wsp>
                        <wps:cNvPr id="4253" name="Rectangle 4253"/>
                        <wps:cNvSpPr/>
                        <wps:spPr>
                          <a:xfrm>
                            <a:off x="224295" y="675106"/>
                            <a:ext cx="84139" cy="149431"/>
                          </a:xfrm>
                          <a:prstGeom prst="rect">
                            <a:avLst/>
                          </a:prstGeom>
                          <a:ln>
                            <a:noFill/>
                          </a:ln>
                        </wps:spPr>
                        <wps:txbx>
                          <w:txbxContent>
                            <w:p w14:paraId="591565DB" w14:textId="77777777" w:rsidR="00BD3E65" w:rsidRDefault="0051003C">
                              <w:pPr>
                                <w:spacing w:after="160" w:line="259" w:lineRule="auto"/>
                                <w:ind w:firstLine="0"/>
                                <w:jc w:val="left"/>
                              </w:pPr>
                              <w:r>
                                <w:rPr>
                                  <w:sz w:val="20"/>
                                </w:rPr>
                                <w:t>2</w:t>
                              </w:r>
                            </w:p>
                          </w:txbxContent>
                        </wps:txbx>
                        <wps:bodyPr horzOverflow="overflow" vert="horz" lIns="0" tIns="0" rIns="0" bIns="0" rtlCol="0">
                          <a:noAutofit/>
                        </wps:bodyPr>
                      </wps:wsp>
                      <wps:wsp>
                        <wps:cNvPr id="4254" name="Rectangle 4254"/>
                        <wps:cNvSpPr/>
                        <wps:spPr>
                          <a:xfrm>
                            <a:off x="736088" y="675106"/>
                            <a:ext cx="84139" cy="149431"/>
                          </a:xfrm>
                          <a:prstGeom prst="rect">
                            <a:avLst/>
                          </a:prstGeom>
                          <a:ln>
                            <a:noFill/>
                          </a:ln>
                        </wps:spPr>
                        <wps:txbx>
                          <w:txbxContent>
                            <w:p w14:paraId="5A55C805" w14:textId="77777777" w:rsidR="00BD3E65" w:rsidRDefault="0051003C">
                              <w:pPr>
                                <w:spacing w:after="160" w:line="259" w:lineRule="auto"/>
                                <w:ind w:firstLine="0"/>
                                <w:jc w:val="left"/>
                              </w:pPr>
                              <w:r>
                                <w:rPr>
                                  <w:sz w:val="20"/>
                                </w:rPr>
                                <w:t>a</w:t>
                              </w:r>
                            </w:p>
                          </w:txbxContent>
                        </wps:txbx>
                        <wps:bodyPr horzOverflow="overflow" vert="horz" lIns="0" tIns="0" rIns="0" bIns="0" rtlCol="0">
                          <a:noAutofit/>
                        </wps:bodyPr>
                      </wps:wsp>
                      <wps:wsp>
                        <wps:cNvPr id="4255" name="Rectangle 4255"/>
                        <wps:cNvSpPr/>
                        <wps:spPr>
                          <a:xfrm>
                            <a:off x="1184746" y="675106"/>
                            <a:ext cx="252417" cy="149431"/>
                          </a:xfrm>
                          <a:prstGeom prst="rect">
                            <a:avLst/>
                          </a:prstGeom>
                          <a:ln>
                            <a:noFill/>
                          </a:ln>
                        </wps:spPr>
                        <wps:txbx>
                          <w:txbxContent>
                            <w:p w14:paraId="6E2A9790" w14:textId="77777777" w:rsidR="00BD3E65" w:rsidRDefault="0051003C">
                              <w:pPr>
                                <w:spacing w:after="160" w:line="259" w:lineRule="auto"/>
                                <w:ind w:firstLine="0"/>
                                <w:jc w:val="left"/>
                              </w:pPr>
                              <w:r>
                                <w:rPr>
                                  <w:sz w:val="20"/>
                                </w:rPr>
                                <w:t>200</w:t>
                              </w:r>
                            </w:p>
                          </w:txbxContent>
                        </wps:txbx>
                        <wps:bodyPr horzOverflow="overflow" vert="horz" lIns="0" tIns="0" rIns="0" bIns="0" rtlCol="0">
                          <a:noAutofit/>
                        </wps:bodyPr>
                      </wps:wsp>
                      <wps:wsp>
                        <wps:cNvPr id="4256" name="Rectangle 4256"/>
                        <wps:cNvSpPr/>
                        <wps:spPr>
                          <a:xfrm>
                            <a:off x="1696540" y="675106"/>
                            <a:ext cx="252418" cy="149431"/>
                          </a:xfrm>
                          <a:prstGeom prst="rect">
                            <a:avLst/>
                          </a:prstGeom>
                          <a:ln>
                            <a:noFill/>
                          </a:ln>
                        </wps:spPr>
                        <wps:txbx>
                          <w:txbxContent>
                            <w:p w14:paraId="2FFECA72" w14:textId="77777777" w:rsidR="00BD3E65" w:rsidRDefault="0051003C">
                              <w:pPr>
                                <w:spacing w:after="160" w:line="259" w:lineRule="auto"/>
                                <w:ind w:firstLine="0"/>
                                <w:jc w:val="left"/>
                              </w:pPr>
                              <w:r>
                                <w:rPr>
                                  <w:sz w:val="20"/>
                                </w:rPr>
                                <w:t>200</w:t>
                              </w:r>
                            </w:p>
                          </w:txbxContent>
                        </wps:txbx>
                        <wps:bodyPr horzOverflow="overflow" vert="horz" lIns="0" tIns="0" rIns="0" bIns="0" rtlCol="0">
                          <a:noAutofit/>
                        </wps:bodyPr>
                      </wps:wsp>
                      <wps:wsp>
                        <wps:cNvPr id="4257" name="Rectangle 4257"/>
                        <wps:cNvSpPr/>
                        <wps:spPr>
                          <a:xfrm>
                            <a:off x="2271596" y="675106"/>
                            <a:ext cx="84140" cy="149431"/>
                          </a:xfrm>
                          <a:prstGeom prst="rect">
                            <a:avLst/>
                          </a:prstGeom>
                          <a:ln>
                            <a:noFill/>
                          </a:ln>
                        </wps:spPr>
                        <wps:txbx>
                          <w:txbxContent>
                            <w:p w14:paraId="65ECC44D" w14:textId="77777777" w:rsidR="00BD3E65" w:rsidRDefault="0051003C">
                              <w:pPr>
                                <w:spacing w:after="160" w:line="259" w:lineRule="auto"/>
                                <w:ind w:firstLine="0"/>
                                <w:jc w:val="left"/>
                              </w:pPr>
                              <w:r>
                                <w:rPr>
                                  <w:sz w:val="20"/>
                                </w:rPr>
                                <w:t>2</w:t>
                              </w:r>
                            </w:p>
                          </w:txbxContent>
                        </wps:txbx>
                        <wps:bodyPr horzOverflow="overflow" vert="horz" lIns="0" tIns="0" rIns="0" bIns="0" rtlCol="0">
                          <a:noAutofit/>
                        </wps:bodyPr>
                      </wps:wsp>
                      <wps:wsp>
                        <wps:cNvPr id="4258" name="Rectangle 4258"/>
                        <wps:cNvSpPr/>
                        <wps:spPr>
                          <a:xfrm>
                            <a:off x="2783390" y="675106"/>
                            <a:ext cx="84140" cy="149431"/>
                          </a:xfrm>
                          <a:prstGeom prst="rect">
                            <a:avLst/>
                          </a:prstGeom>
                          <a:ln>
                            <a:noFill/>
                          </a:ln>
                        </wps:spPr>
                        <wps:txbx>
                          <w:txbxContent>
                            <w:p w14:paraId="250E2D4D" w14:textId="77777777" w:rsidR="00BD3E65" w:rsidRDefault="0051003C">
                              <w:pPr>
                                <w:spacing w:after="160" w:line="259" w:lineRule="auto"/>
                                <w:ind w:firstLine="0"/>
                                <w:jc w:val="left"/>
                              </w:pPr>
                              <w:r>
                                <w:rPr>
                                  <w:sz w:val="20"/>
                                </w:rPr>
                                <w:t>2</w:t>
                              </w:r>
                            </w:p>
                          </w:txbxContent>
                        </wps:txbx>
                        <wps:bodyPr horzOverflow="overflow" vert="horz" lIns="0" tIns="0" rIns="0" bIns="0" rtlCol="0">
                          <a:noAutofit/>
                        </wps:bodyPr>
                      </wps:wsp>
                      <wps:wsp>
                        <wps:cNvPr id="1954" name="Shape 1954"/>
                        <wps:cNvSpPr/>
                        <wps:spPr>
                          <a:xfrm>
                            <a:off x="3073514" y="630568"/>
                            <a:ext cx="0" cy="187008"/>
                          </a:xfrm>
                          <a:custGeom>
                            <a:avLst/>
                            <a:gdLst/>
                            <a:ahLst/>
                            <a:cxnLst/>
                            <a:rect l="0" t="0" r="0" b="0"/>
                            <a:pathLst>
                              <a:path h="187008">
                                <a:moveTo>
                                  <a:pt x="0" y="187008"/>
                                </a:moveTo>
                                <a:lnTo>
                                  <a:pt x="0" y="0"/>
                                </a:lnTo>
                              </a:path>
                            </a:pathLst>
                          </a:custGeom>
                          <a:ln w="5055" cap="flat">
                            <a:miter lim="127000"/>
                          </a:ln>
                        </wps:spPr>
                        <wps:style>
                          <a:lnRef idx="1">
                            <a:srgbClr val="000000"/>
                          </a:lnRef>
                          <a:fillRef idx="0">
                            <a:srgbClr val="000000">
                              <a:alpha val="0"/>
                            </a:srgbClr>
                          </a:fillRef>
                          <a:effectRef idx="0">
                            <a:scrgbClr r="0" g="0" b="0"/>
                          </a:effectRef>
                          <a:fontRef idx="none"/>
                        </wps:style>
                        <wps:bodyPr/>
                      </wps:wsp>
                      <wps:wsp>
                        <wps:cNvPr id="4261" name="Rectangle 4261"/>
                        <wps:cNvSpPr/>
                        <wps:spPr>
                          <a:xfrm>
                            <a:off x="3201073" y="760133"/>
                            <a:ext cx="252418" cy="149431"/>
                          </a:xfrm>
                          <a:prstGeom prst="rect">
                            <a:avLst/>
                          </a:prstGeom>
                          <a:ln>
                            <a:noFill/>
                          </a:ln>
                        </wps:spPr>
                        <wps:txbx>
                          <w:txbxContent>
                            <w:p w14:paraId="3031B5FB" w14:textId="77777777" w:rsidR="00BD3E65" w:rsidRDefault="0051003C">
                              <w:pPr>
                                <w:spacing w:after="160" w:line="259" w:lineRule="auto"/>
                                <w:ind w:firstLine="0"/>
                                <w:jc w:val="left"/>
                              </w:pPr>
                              <w:r>
                                <w:rPr>
                                  <w:sz w:val="20"/>
                                </w:rPr>
                                <w:t>200</w:t>
                              </w:r>
                            </w:p>
                          </w:txbxContent>
                        </wps:txbx>
                        <wps:bodyPr horzOverflow="overflow" vert="horz" lIns="0" tIns="0" rIns="0" bIns="0" rtlCol="0">
                          <a:noAutofit/>
                        </wps:bodyPr>
                      </wps:wsp>
                      <wps:wsp>
                        <wps:cNvPr id="4262" name="Rectangle 4262"/>
                        <wps:cNvSpPr/>
                        <wps:spPr>
                          <a:xfrm>
                            <a:off x="3672505" y="760133"/>
                            <a:ext cx="168279" cy="149431"/>
                          </a:xfrm>
                          <a:prstGeom prst="rect">
                            <a:avLst/>
                          </a:prstGeom>
                          <a:ln>
                            <a:noFill/>
                          </a:ln>
                        </wps:spPr>
                        <wps:txbx>
                          <w:txbxContent>
                            <w:p w14:paraId="0F9B0582" w14:textId="77777777" w:rsidR="00BD3E65" w:rsidRDefault="0051003C">
                              <w:pPr>
                                <w:spacing w:after="160" w:line="259" w:lineRule="auto"/>
                                <w:ind w:firstLine="0"/>
                                <w:jc w:val="left"/>
                              </w:pPr>
                              <w:r>
                                <w:rPr>
                                  <w:sz w:val="20"/>
                                </w:rPr>
                                <w:t>89</w:t>
                              </w:r>
                            </w:p>
                          </w:txbxContent>
                        </wps:txbx>
                        <wps:bodyPr horzOverflow="overflow" vert="horz" lIns="0" tIns="0" rIns="0" bIns="0" rtlCol="0">
                          <a:noAutofit/>
                        </wps:bodyPr>
                      </wps:wsp>
                      <wps:wsp>
                        <wps:cNvPr id="4263" name="Rectangle 4263"/>
                        <wps:cNvSpPr/>
                        <wps:spPr>
                          <a:xfrm>
                            <a:off x="4143938" y="760133"/>
                            <a:ext cx="84139" cy="149431"/>
                          </a:xfrm>
                          <a:prstGeom prst="rect">
                            <a:avLst/>
                          </a:prstGeom>
                          <a:ln>
                            <a:noFill/>
                          </a:ln>
                        </wps:spPr>
                        <wps:txbx>
                          <w:txbxContent>
                            <w:p w14:paraId="2D5ED3AE" w14:textId="77777777" w:rsidR="00BD3E65" w:rsidRDefault="0051003C">
                              <w:pPr>
                                <w:spacing w:after="160" w:line="259" w:lineRule="auto"/>
                                <w:ind w:firstLine="0"/>
                                <w:jc w:val="left"/>
                              </w:pPr>
                              <w:r>
                                <w:rPr>
                                  <w:sz w:val="20"/>
                                </w:rPr>
                                <w:t>2</w:t>
                              </w:r>
                            </w:p>
                          </w:txbxContent>
                        </wps:txbx>
                        <wps:bodyPr horzOverflow="overflow" vert="horz" lIns="0" tIns="0" rIns="0" bIns="0" rtlCol="0">
                          <a:noAutofit/>
                        </wps:bodyPr>
                      </wps:wsp>
                      <wps:wsp>
                        <wps:cNvPr id="4264" name="Rectangle 4264"/>
                        <wps:cNvSpPr/>
                        <wps:spPr>
                          <a:xfrm>
                            <a:off x="4583865" y="760133"/>
                            <a:ext cx="84139" cy="149431"/>
                          </a:xfrm>
                          <a:prstGeom prst="rect">
                            <a:avLst/>
                          </a:prstGeom>
                          <a:ln>
                            <a:noFill/>
                          </a:ln>
                        </wps:spPr>
                        <wps:txbx>
                          <w:txbxContent>
                            <w:p w14:paraId="4E08C37B" w14:textId="77777777" w:rsidR="00BD3E65" w:rsidRDefault="0051003C">
                              <w:pPr>
                                <w:spacing w:after="160" w:line="259" w:lineRule="auto"/>
                                <w:ind w:firstLine="0"/>
                                <w:jc w:val="left"/>
                              </w:pPr>
                              <w:r>
                                <w:rPr>
                                  <w:sz w:val="20"/>
                                </w:rPr>
                                <w:t>2</w:t>
                              </w:r>
                            </w:p>
                          </w:txbxContent>
                        </wps:txbx>
                        <wps:bodyPr horzOverflow="overflow" vert="horz" lIns="0" tIns="0" rIns="0" bIns="0" rtlCol="0">
                          <a:noAutofit/>
                        </wps:bodyPr>
                      </wps:wsp>
                      <wps:wsp>
                        <wps:cNvPr id="4269" name="Rectangle 4269"/>
                        <wps:cNvSpPr/>
                        <wps:spPr>
                          <a:xfrm>
                            <a:off x="732546" y="862114"/>
                            <a:ext cx="93495" cy="149431"/>
                          </a:xfrm>
                          <a:prstGeom prst="rect">
                            <a:avLst/>
                          </a:prstGeom>
                          <a:ln>
                            <a:noFill/>
                          </a:ln>
                        </wps:spPr>
                        <wps:txbx>
                          <w:txbxContent>
                            <w:p w14:paraId="537C2F8F" w14:textId="77777777" w:rsidR="00BD3E65" w:rsidRDefault="0051003C">
                              <w:pPr>
                                <w:spacing w:after="160" w:line="259" w:lineRule="auto"/>
                                <w:ind w:firstLine="0"/>
                                <w:jc w:val="left"/>
                              </w:pPr>
                              <w:r>
                                <w:rPr>
                                  <w:sz w:val="20"/>
                                </w:rPr>
                                <w:t>b</w:t>
                              </w:r>
                            </w:p>
                          </w:txbxContent>
                        </wps:txbx>
                        <wps:bodyPr horzOverflow="overflow" vert="horz" lIns="0" tIns="0" rIns="0" bIns="0" rtlCol="0">
                          <a:noAutofit/>
                        </wps:bodyPr>
                      </wps:wsp>
                      <wps:wsp>
                        <wps:cNvPr id="4271" name="Rectangle 4271"/>
                        <wps:cNvSpPr/>
                        <wps:spPr>
                          <a:xfrm>
                            <a:off x="1728121" y="862114"/>
                            <a:ext cx="168278" cy="149431"/>
                          </a:xfrm>
                          <a:prstGeom prst="rect">
                            <a:avLst/>
                          </a:prstGeom>
                          <a:ln>
                            <a:noFill/>
                          </a:ln>
                        </wps:spPr>
                        <wps:txbx>
                          <w:txbxContent>
                            <w:p w14:paraId="5A317F7C" w14:textId="77777777" w:rsidR="00BD3E65" w:rsidRDefault="0051003C">
                              <w:pPr>
                                <w:spacing w:after="160" w:line="259" w:lineRule="auto"/>
                                <w:ind w:firstLine="0"/>
                                <w:jc w:val="left"/>
                              </w:pPr>
                              <w:r>
                                <w:rPr>
                                  <w:sz w:val="20"/>
                                </w:rPr>
                                <w:t>40</w:t>
                              </w:r>
                            </w:p>
                          </w:txbxContent>
                        </wps:txbx>
                        <wps:bodyPr horzOverflow="overflow" vert="horz" lIns="0" tIns="0" rIns="0" bIns="0" rtlCol="0">
                          <a:noAutofit/>
                        </wps:bodyPr>
                      </wps:wsp>
                      <wps:wsp>
                        <wps:cNvPr id="4268" name="Rectangle 4268"/>
                        <wps:cNvSpPr/>
                        <wps:spPr>
                          <a:xfrm>
                            <a:off x="224295" y="862114"/>
                            <a:ext cx="84139" cy="149431"/>
                          </a:xfrm>
                          <a:prstGeom prst="rect">
                            <a:avLst/>
                          </a:prstGeom>
                          <a:ln>
                            <a:noFill/>
                          </a:ln>
                        </wps:spPr>
                        <wps:txbx>
                          <w:txbxContent>
                            <w:p w14:paraId="3CC7008D" w14:textId="77777777" w:rsidR="00BD3E65" w:rsidRDefault="0051003C">
                              <w:pPr>
                                <w:spacing w:after="160" w:line="259" w:lineRule="auto"/>
                                <w:ind w:firstLine="0"/>
                                <w:jc w:val="left"/>
                              </w:pPr>
                              <w:r>
                                <w:rPr>
                                  <w:sz w:val="20"/>
                                </w:rPr>
                                <w:t>2</w:t>
                              </w:r>
                            </w:p>
                          </w:txbxContent>
                        </wps:txbx>
                        <wps:bodyPr horzOverflow="overflow" vert="horz" lIns="0" tIns="0" rIns="0" bIns="0" rtlCol="0">
                          <a:noAutofit/>
                        </wps:bodyPr>
                      </wps:wsp>
                      <wps:wsp>
                        <wps:cNvPr id="4272" name="Rectangle 4272"/>
                        <wps:cNvSpPr/>
                        <wps:spPr>
                          <a:xfrm>
                            <a:off x="2271672" y="862114"/>
                            <a:ext cx="84139" cy="149431"/>
                          </a:xfrm>
                          <a:prstGeom prst="rect">
                            <a:avLst/>
                          </a:prstGeom>
                          <a:ln>
                            <a:noFill/>
                          </a:ln>
                        </wps:spPr>
                        <wps:txbx>
                          <w:txbxContent>
                            <w:p w14:paraId="23FCB117" w14:textId="77777777" w:rsidR="00BD3E65" w:rsidRDefault="0051003C">
                              <w:pPr>
                                <w:spacing w:after="160" w:line="259" w:lineRule="auto"/>
                                <w:ind w:firstLine="0"/>
                                <w:jc w:val="left"/>
                              </w:pPr>
                              <w:r>
                                <w:rPr>
                                  <w:sz w:val="20"/>
                                </w:rPr>
                                <w:t>2</w:t>
                              </w:r>
                            </w:p>
                          </w:txbxContent>
                        </wps:txbx>
                        <wps:bodyPr horzOverflow="overflow" vert="horz" lIns="0" tIns="0" rIns="0" bIns="0" rtlCol="0">
                          <a:noAutofit/>
                        </wps:bodyPr>
                      </wps:wsp>
                      <wps:wsp>
                        <wps:cNvPr id="4270" name="Rectangle 4270"/>
                        <wps:cNvSpPr/>
                        <wps:spPr>
                          <a:xfrm>
                            <a:off x="1184696" y="862114"/>
                            <a:ext cx="252418" cy="149431"/>
                          </a:xfrm>
                          <a:prstGeom prst="rect">
                            <a:avLst/>
                          </a:prstGeom>
                          <a:ln>
                            <a:noFill/>
                          </a:ln>
                        </wps:spPr>
                        <wps:txbx>
                          <w:txbxContent>
                            <w:p w14:paraId="3930F249" w14:textId="77777777" w:rsidR="00BD3E65" w:rsidRDefault="0051003C">
                              <w:pPr>
                                <w:spacing w:after="160" w:line="259" w:lineRule="auto"/>
                                <w:ind w:firstLine="0"/>
                                <w:jc w:val="left"/>
                              </w:pPr>
                              <w:r>
                                <w:rPr>
                                  <w:sz w:val="20"/>
                                </w:rPr>
                                <w:t>200</w:t>
                              </w:r>
                            </w:p>
                          </w:txbxContent>
                        </wps:txbx>
                        <wps:bodyPr horzOverflow="overflow" vert="horz" lIns="0" tIns="0" rIns="0" bIns="0" rtlCol="0">
                          <a:noAutofit/>
                        </wps:bodyPr>
                      </wps:wsp>
                      <wps:wsp>
                        <wps:cNvPr id="4273" name="Rectangle 4273"/>
                        <wps:cNvSpPr/>
                        <wps:spPr>
                          <a:xfrm>
                            <a:off x="2783466" y="862114"/>
                            <a:ext cx="84139" cy="149431"/>
                          </a:xfrm>
                          <a:prstGeom prst="rect">
                            <a:avLst/>
                          </a:prstGeom>
                          <a:ln>
                            <a:noFill/>
                          </a:ln>
                        </wps:spPr>
                        <wps:txbx>
                          <w:txbxContent>
                            <w:p w14:paraId="13BEB47E" w14:textId="77777777" w:rsidR="00BD3E65" w:rsidRDefault="0051003C">
                              <w:pPr>
                                <w:spacing w:after="160" w:line="259" w:lineRule="auto"/>
                                <w:ind w:firstLine="0"/>
                                <w:jc w:val="left"/>
                              </w:pPr>
                              <w:r>
                                <w:rPr>
                                  <w:sz w:val="20"/>
                                </w:rPr>
                                <w:t>1</w:t>
                              </w:r>
                            </w:p>
                          </w:txbxContent>
                        </wps:txbx>
                        <wps:bodyPr horzOverflow="overflow" vert="horz" lIns="0" tIns="0" rIns="0" bIns="0" rtlCol="0">
                          <a:noAutofit/>
                        </wps:bodyPr>
                      </wps:wsp>
                      <wps:wsp>
                        <wps:cNvPr id="1957" name="Shape 1957"/>
                        <wps:cNvSpPr/>
                        <wps:spPr>
                          <a:xfrm>
                            <a:off x="3073514" y="817575"/>
                            <a:ext cx="0" cy="187008"/>
                          </a:xfrm>
                          <a:custGeom>
                            <a:avLst/>
                            <a:gdLst/>
                            <a:ahLst/>
                            <a:cxnLst/>
                            <a:rect l="0" t="0" r="0" b="0"/>
                            <a:pathLst>
                              <a:path h="187008">
                                <a:moveTo>
                                  <a:pt x="0" y="187008"/>
                                </a:moveTo>
                                <a:lnTo>
                                  <a:pt x="0" y="0"/>
                                </a:lnTo>
                              </a:path>
                            </a:pathLst>
                          </a:custGeom>
                          <a:ln w="5055" cap="flat">
                            <a:miter lim="127000"/>
                          </a:ln>
                        </wps:spPr>
                        <wps:style>
                          <a:lnRef idx="1">
                            <a:srgbClr val="000000"/>
                          </a:lnRef>
                          <a:fillRef idx="0">
                            <a:srgbClr val="000000">
                              <a:alpha val="0"/>
                            </a:srgbClr>
                          </a:fillRef>
                          <a:effectRef idx="0">
                            <a:scrgbClr r="0" g="0" b="0"/>
                          </a:effectRef>
                          <a:fontRef idx="none"/>
                        </wps:style>
                        <wps:bodyPr/>
                      </wps:wsp>
                      <wps:wsp>
                        <wps:cNvPr id="1958" name="Shape 1958"/>
                        <wps:cNvSpPr/>
                        <wps:spPr>
                          <a:xfrm>
                            <a:off x="0" y="1031900"/>
                            <a:ext cx="4835373" cy="0"/>
                          </a:xfrm>
                          <a:custGeom>
                            <a:avLst/>
                            <a:gdLst/>
                            <a:ahLst/>
                            <a:cxnLst/>
                            <a:rect l="0" t="0" r="0" b="0"/>
                            <a:pathLst>
                              <a:path w="4835373">
                                <a:moveTo>
                                  <a:pt x="0" y="0"/>
                                </a:moveTo>
                                <a:lnTo>
                                  <a:pt x="4835373" y="0"/>
                                </a:lnTo>
                              </a:path>
                            </a:pathLst>
                          </a:custGeom>
                          <a:ln w="6922" cap="flat">
                            <a:miter lim="127000"/>
                          </a:ln>
                        </wps:spPr>
                        <wps:style>
                          <a:lnRef idx="1">
                            <a:srgbClr val="000000"/>
                          </a:lnRef>
                          <a:fillRef idx="0">
                            <a:srgbClr val="000000">
                              <a:alpha val="0"/>
                            </a:srgbClr>
                          </a:fillRef>
                          <a:effectRef idx="0">
                            <a:scrgbClr r="0" g="0" b="0"/>
                          </a:effectRef>
                          <a:fontRef idx="none"/>
                        </wps:style>
                        <wps:bodyPr/>
                      </wps:wsp>
                      <wps:wsp>
                        <wps:cNvPr id="4277" name="Rectangle 4277"/>
                        <wps:cNvSpPr/>
                        <wps:spPr>
                          <a:xfrm>
                            <a:off x="224295" y="1118679"/>
                            <a:ext cx="84139" cy="149431"/>
                          </a:xfrm>
                          <a:prstGeom prst="rect">
                            <a:avLst/>
                          </a:prstGeom>
                          <a:ln>
                            <a:noFill/>
                          </a:ln>
                        </wps:spPr>
                        <wps:txbx>
                          <w:txbxContent>
                            <w:p w14:paraId="3E555206" w14:textId="77777777" w:rsidR="00BD3E65" w:rsidRDefault="0051003C">
                              <w:pPr>
                                <w:spacing w:after="160" w:line="259" w:lineRule="auto"/>
                                <w:ind w:firstLine="0"/>
                                <w:jc w:val="left"/>
                              </w:pPr>
                              <w:r>
                                <w:rPr>
                                  <w:sz w:val="20"/>
                                </w:rPr>
                                <w:t>3</w:t>
                              </w:r>
                            </w:p>
                          </w:txbxContent>
                        </wps:txbx>
                        <wps:bodyPr horzOverflow="overflow" vert="horz" lIns="0" tIns="0" rIns="0" bIns="0" rtlCol="0">
                          <a:noAutofit/>
                        </wps:bodyPr>
                      </wps:wsp>
                      <wps:wsp>
                        <wps:cNvPr id="4279" name="Rectangle 4279"/>
                        <wps:cNvSpPr/>
                        <wps:spPr>
                          <a:xfrm>
                            <a:off x="736088" y="1118679"/>
                            <a:ext cx="84139" cy="149431"/>
                          </a:xfrm>
                          <a:prstGeom prst="rect">
                            <a:avLst/>
                          </a:prstGeom>
                          <a:ln>
                            <a:noFill/>
                          </a:ln>
                        </wps:spPr>
                        <wps:txbx>
                          <w:txbxContent>
                            <w:p w14:paraId="16AEEC82" w14:textId="77777777" w:rsidR="00BD3E65" w:rsidRDefault="0051003C">
                              <w:pPr>
                                <w:spacing w:after="160" w:line="259" w:lineRule="auto"/>
                                <w:ind w:firstLine="0"/>
                                <w:jc w:val="left"/>
                              </w:pPr>
                              <w:r>
                                <w:rPr>
                                  <w:sz w:val="20"/>
                                </w:rPr>
                                <w:t>a</w:t>
                              </w:r>
                            </w:p>
                          </w:txbxContent>
                        </wps:txbx>
                        <wps:bodyPr horzOverflow="overflow" vert="horz" lIns="0" tIns="0" rIns="0" bIns="0" rtlCol="0">
                          <a:noAutofit/>
                        </wps:bodyPr>
                      </wps:wsp>
                      <wps:wsp>
                        <wps:cNvPr id="4281" name="Rectangle 4281"/>
                        <wps:cNvSpPr/>
                        <wps:spPr>
                          <a:xfrm>
                            <a:off x="1216377" y="1118679"/>
                            <a:ext cx="168278" cy="149431"/>
                          </a:xfrm>
                          <a:prstGeom prst="rect">
                            <a:avLst/>
                          </a:prstGeom>
                          <a:ln>
                            <a:noFill/>
                          </a:ln>
                        </wps:spPr>
                        <wps:txbx>
                          <w:txbxContent>
                            <w:p w14:paraId="4553C0A6" w14:textId="77777777" w:rsidR="00BD3E65" w:rsidRDefault="0051003C">
                              <w:pPr>
                                <w:spacing w:after="160" w:line="259" w:lineRule="auto"/>
                                <w:ind w:firstLine="0"/>
                                <w:jc w:val="left"/>
                              </w:pPr>
                              <w:r>
                                <w:rPr>
                                  <w:sz w:val="20"/>
                                </w:rPr>
                                <w:t>40</w:t>
                              </w:r>
                            </w:p>
                          </w:txbxContent>
                        </wps:txbx>
                        <wps:bodyPr horzOverflow="overflow" vert="horz" lIns="0" tIns="0" rIns="0" bIns="0" rtlCol="0">
                          <a:noAutofit/>
                        </wps:bodyPr>
                      </wps:wsp>
                      <wps:wsp>
                        <wps:cNvPr id="4283" name="Rectangle 4283"/>
                        <wps:cNvSpPr/>
                        <wps:spPr>
                          <a:xfrm>
                            <a:off x="1696540" y="1118679"/>
                            <a:ext cx="252418" cy="149431"/>
                          </a:xfrm>
                          <a:prstGeom prst="rect">
                            <a:avLst/>
                          </a:prstGeom>
                          <a:ln>
                            <a:noFill/>
                          </a:ln>
                        </wps:spPr>
                        <wps:txbx>
                          <w:txbxContent>
                            <w:p w14:paraId="13078496" w14:textId="77777777" w:rsidR="00BD3E65" w:rsidRDefault="0051003C">
                              <w:pPr>
                                <w:spacing w:after="160" w:line="259" w:lineRule="auto"/>
                                <w:ind w:firstLine="0"/>
                                <w:jc w:val="left"/>
                              </w:pPr>
                              <w:r>
                                <w:rPr>
                                  <w:sz w:val="20"/>
                                </w:rPr>
                                <w:t>100</w:t>
                              </w:r>
                            </w:p>
                          </w:txbxContent>
                        </wps:txbx>
                        <wps:bodyPr horzOverflow="overflow" vert="horz" lIns="0" tIns="0" rIns="0" bIns="0" rtlCol="0">
                          <a:noAutofit/>
                        </wps:bodyPr>
                      </wps:wsp>
                      <wps:wsp>
                        <wps:cNvPr id="4284" name="Rectangle 4284"/>
                        <wps:cNvSpPr/>
                        <wps:spPr>
                          <a:xfrm>
                            <a:off x="2271596" y="1118679"/>
                            <a:ext cx="84140" cy="149431"/>
                          </a:xfrm>
                          <a:prstGeom prst="rect">
                            <a:avLst/>
                          </a:prstGeom>
                          <a:ln>
                            <a:noFill/>
                          </a:ln>
                        </wps:spPr>
                        <wps:txbx>
                          <w:txbxContent>
                            <w:p w14:paraId="27F984AA" w14:textId="77777777" w:rsidR="00BD3E65" w:rsidRDefault="0051003C">
                              <w:pPr>
                                <w:spacing w:after="160" w:line="259" w:lineRule="auto"/>
                                <w:ind w:firstLine="0"/>
                                <w:jc w:val="left"/>
                              </w:pPr>
                              <w:r>
                                <w:rPr>
                                  <w:sz w:val="20"/>
                                </w:rPr>
                                <w:t>1</w:t>
                              </w:r>
                            </w:p>
                          </w:txbxContent>
                        </wps:txbx>
                        <wps:bodyPr horzOverflow="overflow" vert="horz" lIns="0" tIns="0" rIns="0" bIns="0" rtlCol="0">
                          <a:noAutofit/>
                        </wps:bodyPr>
                      </wps:wsp>
                      <wps:wsp>
                        <wps:cNvPr id="4285" name="Rectangle 4285"/>
                        <wps:cNvSpPr/>
                        <wps:spPr>
                          <a:xfrm>
                            <a:off x="2783390" y="1118679"/>
                            <a:ext cx="84140" cy="149431"/>
                          </a:xfrm>
                          <a:prstGeom prst="rect">
                            <a:avLst/>
                          </a:prstGeom>
                          <a:ln>
                            <a:noFill/>
                          </a:ln>
                        </wps:spPr>
                        <wps:txbx>
                          <w:txbxContent>
                            <w:p w14:paraId="3D00D2CA" w14:textId="77777777" w:rsidR="00BD3E65" w:rsidRDefault="0051003C">
                              <w:pPr>
                                <w:spacing w:after="160" w:line="259" w:lineRule="auto"/>
                                <w:ind w:firstLine="0"/>
                                <w:jc w:val="left"/>
                              </w:pPr>
                              <w:r>
                                <w:rPr>
                                  <w:sz w:val="20"/>
                                </w:rPr>
                                <w:t>2</w:t>
                              </w:r>
                            </w:p>
                          </w:txbxContent>
                        </wps:txbx>
                        <wps:bodyPr horzOverflow="overflow" vert="horz" lIns="0" tIns="0" rIns="0" bIns="0" rtlCol="0">
                          <a:noAutofit/>
                        </wps:bodyPr>
                      </wps:wsp>
                      <wps:wsp>
                        <wps:cNvPr id="1960" name="Shape 1960"/>
                        <wps:cNvSpPr/>
                        <wps:spPr>
                          <a:xfrm>
                            <a:off x="3073514" y="1074141"/>
                            <a:ext cx="0" cy="187008"/>
                          </a:xfrm>
                          <a:custGeom>
                            <a:avLst/>
                            <a:gdLst/>
                            <a:ahLst/>
                            <a:cxnLst/>
                            <a:rect l="0" t="0" r="0" b="0"/>
                            <a:pathLst>
                              <a:path h="187008">
                                <a:moveTo>
                                  <a:pt x="0" y="187008"/>
                                </a:moveTo>
                                <a:lnTo>
                                  <a:pt x="0" y="0"/>
                                </a:lnTo>
                              </a:path>
                            </a:pathLst>
                          </a:custGeom>
                          <a:ln w="5055" cap="flat">
                            <a:miter lim="127000"/>
                          </a:ln>
                        </wps:spPr>
                        <wps:style>
                          <a:lnRef idx="1">
                            <a:srgbClr val="000000"/>
                          </a:lnRef>
                          <a:fillRef idx="0">
                            <a:srgbClr val="000000">
                              <a:alpha val="0"/>
                            </a:srgbClr>
                          </a:fillRef>
                          <a:effectRef idx="0">
                            <a:scrgbClr r="0" g="0" b="0"/>
                          </a:effectRef>
                          <a:fontRef idx="none"/>
                        </wps:style>
                        <wps:bodyPr/>
                      </wps:wsp>
                      <wps:wsp>
                        <wps:cNvPr id="4292" name="Rectangle 4292"/>
                        <wps:cNvSpPr/>
                        <wps:spPr>
                          <a:xfrm>
                            <a:off x="4583870" y="1203693"/>
                            <a:ext cx="84140" cy="149431"/>
                          </a:xfrm>
                          <a:prstGeom prst="rect">
                            <a:avLst/>
                          </a:prstGeom>
                          <a:ln>
                            <a:noFill/>
                          </a:ln>
                        </wps:spPr>
                        <wps:txbx>
                          <w:txbxContent>
                            <w:p w14:paraId="0F7B7C36" w14:textId="77777777" w:rsidR="00BD3E65" w:rsidRDefault="0051003C">
                              <w:pPr>
                                <w:spacing w:after="160" w:line="259" w:lineRule="auto"/>
                                <w:ind w:firstLine="0"/>
                                <w:jc w:val="left"/>
                              </w:pPr>
                              <w:r>
                                <w:rPr>
                                  <w:sz w:val="20"/>
                                </w:rPr>
                                <w:t>2</w:t>
                              </w:r>
                            </w:p>
                          </w:txbxContent>
                        </wps:txbx>
                        <wps:bodyPr horzOverflow="overflow" vert="horz" lIns="0" tIns="0" rIns="0" bIns="0" rtlCol="0">
                          <a:noAutofit/>
                        </wps:bodyPr>
                      </wps:wsp>
                      <wps:wsp>
                        <wps:cNvPr id="4288" name="Rectangle 4288"/>
                        <wps:cNvSpPr/>
                        <wps:spPr>
                          <a:xfrm>
                            <a:off x="3232709" y="1203693"/>
                            <a:ext cx="168278" cy="149431"/>
                          </a:xfrm>
                          <a:prstGeom prst="rect">
                            <a:avLst/>
                          </a:prstGeom>
                          <a:ln>
                            <a:noFill/>
                          </a:ln>
                        </wps:spPr>
                        <wps:txbx>
                          <w:txbxContent>
                            <w:p w14:paraId="5C7A59D3" w14:textId="77777777" w:rsidR="00BD3E65" w:rsidRDefault="0051003C">
                              <w:pPr>
                                <w:spacing w:after="160" w:line="259" w:lineRule="auto"/>
                                <w:ind w:firstLine="0"/>
                                <w:jc w:val="left"/>
                              </w:pPr>
                              <w:r>
                                <w:rPr>
                                  <w:sz w:val="20"/>
                                </w:rPr>
                                <w:t>63</w:t>
                              </w:r>
                            </w:p>
                          </w:txbxContent>
                        </wps:txbx>
                        <wps:bodyPr horzOverflow="overflow" vert="horz" lIns="0" tIns="0" rIns="0" bIns="0" rtlCol="0">
                          <a:noAutofit/>
                        </wps:bodyPr>
                      </wps:wsp>
                      <wps:wsp>
                        <wps:cNvPr id="4290" name="Rectangle 4290"/>
                        <wps:cNvSpPr/>
                        <wps:spPr>
                          <a:xfrm>
                            <a:off x="3640879" y="1203693"/>
                            <a:ext cx="252418" cy="149431"/>
                          </a:xfrm>
                          <a:prstGeom prst="rect">
                            <a:avLst/>
                          </a:prstGeom>
                          <a:ln>
                            <a:noFill/>
                          </a:ln>
                        </wps:spPr>
                        <wps:txbx>
                          <w:txbxContent>
                            <w:p w14:paraId="6AA2AF08" w14:textId="77777777" w:rsidR="00BD3E65" w:rsidRDefault="0051003C">
                              <w:pPr>
                                <w:spacing w:after="160" w:line="259" w:lineRule="auto"/>
                                <w:ind w:firstLine="0"/>
                                <w:jc w:val="left"/>
                              </w:pPr>
                              <w:r>
                                <w:rPr>
                                  <w:sz w:val="20"/>
                                </w:rPr>
                                <w:t>100</w:t>
                              </w:r>
                            </w:p>
                          </w:txbxContent>
                        </wps:txbx>
                        <wps:bodyPr horzOverflow="overflow" vert="horz" lIns="0" tIns="0" rIns="0" bIns="0" rtlCol="0">
                          <a:noAutofit/>
                        </wps:bodyPr>
                      </wps:wsp>
                      <wps:wsp>
                        <wps:cNvPr id="4291" name="Rectangle 4291"/>
                        <wps:cNvSpPr/>
                        <wps:spPr>
                          <a:xfrm>
                            <a:off x="4143942" y="1203693"/>
                            <a:ext cx="84139" cy="149431"/>
                          </a:xfrm>
                          <a:prstGeom prst="rect">
                            <a:avLst/>
                          </a:prstGeom>
                          <a:ln>
                            <a:noFill/>
                          </a:ln>
                        </wps:spPr>
                        <wps:txbx>
                          <w:txbxContent>
                            <w:p w14:paraId="6BC36B01" w14:textId="77777777" w:rsidR="00BD3E65" w:rsidRDefault="0051003C">
                              <w:pPr>
                                <w:spacing w:after="160" w:line="259" w:lineRule="auto"/>
                                <w:ind w:firstLine="0"/>
                                <w:jc w:val="left"/>
                              </w:pPr>
                              <w:r>
                                <w:rPr>
                                  <w:sz w:val="20"/>
                                </w:rPr>
                                <w:t>2</w:t>
                              </w:r>
                            </w:p>
                          </w:txbxContent>
                        </wps:txbx>
                        <wps:bodyPr horzOverflow="overflow" vert="horz" lIns="0" tIns="0" rIns="0" bIns="0" rtlCol="0">
                          <a:noAutofit/>
                        </wps:bodyPr>
                      </wps:wsp>
                      <wps:wsp>
                        <wps:cNvPr id="4296" name="Rectangle 4296"/>
                        <wps:cNvSpPr/>
                        <wps:spPr>
                          <a:xfrm>
                            <a:off x="224295" y="1305674"/>
                            <a:ext cx="84139" cy="149431"/>
                          </a:xfrm>
                          <a:prstGeom prst="rect">
                            <a:avLst/>
                          </a:prstGeom>
                          <a:ln>
                            <a:noFill/>
                          </a:ln>
                        </wps:spPr>
                        <wps:txbx>
                          <w:txbxContent>
                            <w:p w14:paraId="16ED809A" w14:textId="77777777" w:rsidR="00BD3E65" w:rsidRDefault="0051003C">
                              <w:pPr>
                                <w:spacing w:after="160" w:line="259" w:lineRule="auto"/>
                                <w:ind w:firstLine="0"/>
                                <w:jc w:val="left"/>
                              </w:pPr>
                              <w:r>
                                <w:rPr>
                                  <w:sz w:val="20"/>
                                </w:rPr>
                                <w:t>3</w:t>
                              </w:r>
                            </w:p>
                          </w:txbxContent>
                        </wps:txbx>
                        <wps:bodyPr horzOverflow="overflow" vert="horz" lIns="0" tIns="0" rIns="0" bIns="0" rtlCol="0">
                          <a:noAutofit/>
                        </wps:bodyPr>
                      </wps:wsp>
                      <wps:wsp>
                        <wps:cNvPr id="4297" name="Rectangle 4297"/>
                        <wps:cNvSpPr/>
                        <wps:spPr>
                          <a:xfrm>
                            <a:off x="739631" y="1305674"/>
                            <a:ext cx="74783" cy="149431"/>
                          </a:xfrm>
                          <a:prstGeom prst="rect">
                            <a:avLst/>
                          </a:prstGeom>
                          <a:ln>
                            <a:noFill/>
                          </a:ln>
                        </wps:spPr>
                        <wps:txbx>
                          <w:txbxContent>
                            <w:p w14:paraId="20DBD22C" w14:textId="77777777" w:rsidR="00BD3E65" w:rsidRDefault="0051003C">
                              <w:pPr>
                                <w:spacing w:after="160" w:line="259" w:lineRule="auto"/>
                                <w:ind w:firstLine="0"/>
                                <w:jc w:val="left"/>
                              </w:pPr>
                              <w:r>
                                <w:rPr>
                                  <w:sz w:val="20"/>
                                </w:rPr>
                                <w:t>c</w:t>
                              </w:r>
                            </w:p>
                          </w:txbxContent>
                        </wps:txbx>
                        <wps:bodyPr horzOverflow="overflow" vert="horz" lIns="0" tIns="0" rIns="0" bIns="0" rtlCol="0">
                          <a:noAutofit/>
                        </wps:bodyPr>
                      </wps:wsp>
                      <wps:wsp>
                        <wps:cNvPr id="4298" name="Rectangle 4298"/>
                        <wps:cNvSpPr/>
                        <wps:spPr>
                          <a:xfrm>
                            <a:off x="1184670" y="1305674"/>
                            <a:ext cx="252417" cy="149431"/>
                          </a:xfrm>
                          <a:prstGeom prst="rect">
                            <a:avLst/>
                          </a:prstGeom>
                          <a:ln>
                            <a:noFill/>
                          </a:ln>
                        </wps:spPr>
                        <wps:txbx>
                          <w:txbxContent>
                            <w:p w14:paraId="16685910" w14:textId="77777777" w:rsidR="00BD3E65" w:rsidRDefault="0051003C">
                              <w:pPr>
                                <w:spacing w:after="160" w:line="259" w:lineRule="auto"/>
                                <w:ind w:firstLine="0"/>
                                <w:jc w:val="left"/>
                              </w:pPr>
                              <w:r>
                                <w:rPr>
                                  <w:sz w:val="20"/>
                                </w:rPr>
                                <w:t>100</w:t>
                              </w:r>
                            </w:p>
                          </w:txbxContent>
                        </wps:txbx>
                        <wps:bodyPr horzOverflow="overflow" vert="horz" lIns="0" tIns="0" rIns="0" bIns="0" rtlCol="0">
                          <a:noAutofit/>
                        </wps:bodyPr>
                      </wps:wsp>
                      <wps:wsp>
                        <wps:cNvPr id="4300" name="Rectangle 4300"/>
                        <wps:cNvSpPr/>
                        <wps:spPr>
                          <a:xfrm>
                            <a:off x="2271647" y="1305674"/>
                            <a:ext cx="84139" cy="149431"/>
                          </a:xfrm>
                          <a:prstGeom prst="rect">
                            <a:avLst/>
                          </a:prstGeom>
                          <a:ln>
                            <a:noFill/>
                          </a:ln>
                        </wps:spPr>
                        <wps:txbx>
                          <w:txbxContent>
                            <w:p w14:paraId="3806665F" w14:textId="77777777" w:rsidR="00BD3E65" w:rsidRDefault="0051003C">
                              <w:pPr>
                                <w:spacing w:after="160" w:line="259" w:lineRule="auto"/>
                                <w:ind w:firstLine="0"/>
                                <w:jc w:val="left"/>
                              </w:pPr>
                              <w:r>
                                <w:rPr>
                                  <w:sz w:val="20"/>
                                </w:rPr>
                                <w:t>2</w:t>
                              </w:r>
                            </w:p>
                          </w:txbxContent>
                        </wps:txbx>
                        <wps:bodyPr horzOverflow="overflow" vert="horz" lIns="0" tIns="0" rIns="0" bIns="0" rtlCol="0">
                          <a:noAutofit/>
                        </wps:bodyPr>
                      </wps:wsp>
                      <wps:wsp>
                        <wps:cNvPr id="4301" name="Rectangle 4301"/>
                        <wps:cNvSpPr/>
                        <wps:spPr>
                          <a:xfrm>
                            <a:off x="2783441" y="1305674"/>
                            <a:ext cx="84139" cy="149431"/>
                          </a:xfrm>
                          <a:prstGeom prst="rect">
                            <a:avLst/>
                          </a:prstGeom>
                          <a:ln>
                            <a:noFill/>
                          </a:ln>
                        </wps:spPr>
                        <wps:txbx>
                          <w:txbxContent>
                            <w:p w14:paraId="48F6C8F6" w14:textId="77777777" w:rsidR="00BD3E65" w:rsidRDefault="0051003C">
                              <w:pPr>
                                <w:spacing w:after="160" w:line="259" w:lineRule="auto"/>
                                <w:ind w:firstLine="0"/>
                                <w:jc w:val="left"/>
                              </w:pPr>
                              <w:r>
                                <w:rPr>
                                  <w:sz w:val="20"/>
                                </w:rPr>
                                <w:t>2</w:t>
                              </w:r>
                            </w:p>
                          </w:txbxContent>
                        </wps:txbx>
                        <wps:bodyPr horzOverflow="overflow" vert="horz" lIns="0" tIns="0" rIns="0" bIns="0" rtlCol="0">
                          <a:noAutofit/>
                        </wps:bodyPr>
                      </wps:wsp>
                      <wps:wsp>
                        <wps:cNvPr id="4299" name="Rectangle 4299"/>
                        <wps:cNvSpPr/>
                        <wps:spPr>
                          <a:xfrm>
                            <a:off x="1696464" y="1305674"/>
                            <a:ext cx="252418" cy="149431"/>
                          </a:xfrm>
                          <a:prstGeom prst="rect">
                            <a:avLst/>
                          </a:prstGeom>
                          <a:ln>
                            <a:noFill/>
                          </a:ln>
                        </wps:spPr>
                        <wps:txbx>
                          <w:txbxContent>
                            <w:p w14:paraId="13684705" w14:textId="77777777" w:rsidR="00BD3E65" w:rsidRDefault="0051003C">
                              <w:pPr>
                                <w:spacing w:after="160" w:line="259" w:lineRule="auto"/>
                                <w:ind w:firstLine="0"/>
                                <w:jc w:val="left"/>
                              </w:pPr>
                              <w:r>
                                <w:rPr>
                                  <w:sz w:val="20"/>
                                </w:rPr>
                                <w:t>100</w:t>
                              </w:r>
                            </w:p>
                          </w:txbxContent>
                        </wps:txbx>
                        <wps:bodyPr horzOverflow="overflow" vert="horz" lIns="0" tIns="0" rIns="0" bIns="0" rtlCol="0">
                          <a:noAutofit/>
                        </wps:bodyPr>
                      </wps:wsp>
                      <wps:wsp>
                        <wps:cNvPr id="1963" name="Shape 1963"/>
                        <wps:cNvSpPr/>
                        <wps:spPr>
                          <a:xfrm>
                            <a:off x="3073514" y="1261135"/>
                            <a:ext cx="0" cy="187008"/>
                          </a:xfrm>
                          <a:custGeom>
                            <a:avLst/>
                            <a:gdLst/>
                            <a:ahLst/>
                            <a:cxnLst/>
                            <a:rect l="0" t="0" r="0" b="0"/>
                            <a:pathLst>
                              <a:path h="187008">
                                <a:moveTo>
                                  <a:pt x="0" y="187008"/>
                                </a:moveTo>
                                <a:lnTo>
                                  <a:pt x="0" y="0"/>
                                </a:lnTo>
                              </a:path>
                            </a:pathLst>
                          </a:custGeom>
                          <a:ln w="5055" cap="flat">
                            <a:miter lim="127000"/>
                          </a:ln>
                        </wps:spPr>
                        <wps:style>
                          <a:lnRef idx="1">
                            <a:srgbClr val="000000"/>
                          </a:lnRef>
                          <a:fillRef idx="0">
                            <a:srgbClr val="000000">
                              <a:alpha val="0"/>
                            </a:srgbClr>
                          </a:fillRef>
                          <a:effectRef idx="0">
                            <a:scrgbClr r="0" g="0" b="0"/>
                          </a:effectRef>
                          <a:fontRef idx="none"/>
                        </wps:style>
                        <wps:bodyPr/>
                      </wps:wsp>
                      <wps:wsp>
                        <wps:cNvPr id="1964" name="Shape 1964"/>
                        <wps:cNvSpPr/>
                        <wps:spPr>
                          <a:xfrm>
                            <a:off x="0" y="1477543"/>
                            <a:ext cx="4835373" cy="0"/>
                          </a:xfrm>
                          <a:custGeom>
                            <a:avLst/>
                            <a:gdLst/>
                            <a:ahLst/>
                            <a:cxnLst/>
                            <a:rect l="0" t="0" r="0" b="0"/>
                            <a:pathLst>
                              <a:path w="4835373">
                                <a:moveTo>
                                  <a:pt x="0" y="0"/>
                                </a:moveTo>
                                <a:lnTo>
                                  <a:pt x="4835373" y="0"/>
                                </a:lnTo>
                              </a:path>
                            </a:pathLst>
                          </a:custGeom>
                          <a:ln w="11087"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F05C01C" id="Group 49657" o:spid="_x0000_s1200" alt="Table 4 stylised example obseervation and entity-level PD estimates in bps" style="width:380.75pt;height:116.35pt;mso-position-horizontal-relative:char;mso-position-vertical-relative:line" coordsize="48353,1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">
                <v:rect id="Rectangle 4233" o:spid="_x0000_s1201" style="position:absolute;left:12163;top:445;width:1683;height:14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" filled="f" stroked="f">
                  <v:textbox inset="0,0,0,0">
                    <w:txbxContent>
                      <w:p w14:paraId="255F66D4" w14:textId="77777777" w:rsidR="00BD3E65" w:rsidRDefault="0051003C">
                        <w:pPr>
                          <w:spacing w:after="160" w:line="259" w:lineRule="auto"/>
                          <w:ind w:firstLine="0"/>
                          <w:jc w:val="left"/>
                        </w:pPr>
                        <w:r>
                          <w:rPr>
                            <w:sz w:val="20"/>
                          </w:rPr>
                          <w:t>20</w:t>
                        </w:r>
                      </w:p>
                    </w:txbxContent>
                  </v:textbox>
                </v:rect>
                <v:rect id="Rectangle 4231" o:spid="_x0000_s1202" style="position:absolute;left:2242;top:445;width:842;height:14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" filled="f" stroked="f">
                  <v:textbox inset="0,0,0,0">
                    <w:txbxContent>
                      <w:p w14:paraId="779F3B29" w14:textId="77777777" w:rsidR="00BD3E65" w:rsidRDefault="0051003C">
                        <w:pPr>
                          <w:spacing w:after="160" w:line="259" w:lineRule="auto"/>
                          <w:ind w:firstLine="0"/>
                          <w:jc w:val="left"/>
                        </w:pPr>
                        <w:r>
                          <w:rPr>
                            <w:sz w:val="20"/>
                          </w:rPr>
                          <w:t>1</w:t>
                        </w:r>
                      </w:p>
                    </w:txbxContent>
                  </v:textbox>
                </v:rect>
                <v:rect id="Rectangle 4232" o:spid="_x0000_s1203" style="position:absolute;left:7360;top:445;width:842;height:14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" filled="f" stroked="f">
                  <v:textbox inset="0,0,0,0">
                    <w:txbxContent>
                      <w:p w14:paraId="49310828" w14:textId="77777777" w:rsidR="00BD3E65" w:rsidRDefault="0051003C">
                        <w:pPr>
                          <w:spacing w:after="160" w:line="259" w:lineRule="auto"/>
                          <w:ind w:firstLine="0"/>
                          <w:jc w:val="left"/>
                        </w:pPr>
                        <w:r>
                          <w:rPr>
                            <w:sz w:val="20"/>
                          </w:rPr>
                          <w:t>a</w:t>
                        </w:r>
                      </w:p>
                    </w:txbxContent>
                  </v:textbox>
                </v:rect>
                <v:rect id="Rectangle 4234" o:spid="_x0000_s1204" style="position:absolute;left:16965;top:445;width:2524;height:14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" filled="f" stroked="f">
                  <v:textbox inset="0,0,0,0">
                    <w:txbxContent>
                      <w:p w14:paraId="5D5CC5D9" w14:textId="77777777" w:rsidR="00BD3E65" w:rsidRDefault="0051003C">
                        <w:pPr>
                          <w:spacing w:after="160" w:line="259" w:lineRule="auto"/>
                          <w:ind w:firstLine="0"/>
                          <w:jc w:val="left"/>
                        </w:pPr>
                        <w:r>
                          <w:rPr>
                            <w:sz w:val="20"/>
                          </w:rPr>
                          <w:t>100</w:t>
                        </w:r>
                      </w:p>
                    </w:txbxContent>
                  </v:textbox>
                </v:rect>
                <v:rect id="Rectangle 4235" o:spid="_x0000_s1205" style="position:absolute;left:22715;top:445;width:842;height:14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" filled="f" stroked="f">
                  <v:textbox inset="0,0,0,0">
                    <w:txbxContent>
                      <w:p w14:paraId="0097C039" w14:textId="77777777" w:rsidR="00BD3E65" w:rsidRDefault="0051003C">
                        <w:pPr>
                          <w:spacing w:after="160" w:line="259" w:lineRule="auto"/>
                          <w:ind w:firstLine="0"/>
                          <w:jc w:val="left"/>
                        </w:pPr>
                        <w:r>
                          <w:rPr>
                            <w:sz w:val="20"/>
                          </w:rPr>
                          <w:t>1</w:t>
                        </w:r>
                      </w:p>
                    </w:txbxContent>
                  </v:textbox>
                </v:rect>
                <v:rect id="Rectangle 4236" o:spid="_x0000_s1206" style="position:absolute;left:27833;top:445;width:842;height:14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" filled="f" stroked="f">
                  <v:textbox inset="0,0,0,0">
                    <w:txbxContent>
                      <w:p w14:paraId="5AC24D47" w14:textId="77777777" w:rsidR="00BD3E65" w:rsidRDefault="0051003C">
                        <w:pPr>
                          <w:spacing w:after="160" w:line="259" w:lineRule="auto"/>
                          <w:ind w:firstLine="0"/>
                          <w:jc w:val="left"/>
                        </w:pPr>
                        <w:r>
                          <w:rPr>
                            <w:sz w:val="20"/>
                          </w:rPr>
                          <w:t>2</w:t>
                        </w:r>
                      </w:p>
                    </w:txbxContent>
                  </v:textbox>
                </v:rect>
                <v:shape id="Shape 1946" o:spid="_x0000_s1207" style="position:absolute;left:30735;width:0;height:1870;visibility:visible;mso-wrap-style:square;v-text-anchor:top" coordsize="0,187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" path="m,187008l,e" filled="f" strokeweight=".14042mm">
                  <v:stroke miterlimit="83231f" joinstyle="miter"/>
                  <v:path arrowok="t" textboxrect="0,0,0,187008"/>
                </v:shape>
                <v:rect id="Rectangle 4243" o:spid="_x0000_s1208" style="position:absolute;left:32327;top:2206;width:1682;height:14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" filled="f" stroked="f">
                  <v:textbox inset="0,0,0,0">
                    <w:txbxContent>
                      <w:p w14:paraId="1A40B865" w14:textId="77777777" w:rsidR="00BD3E65" w:rsidRDefault="0051003C">
                        <w:pPr>
                          <w:spacing w:after="160" w:line="259" w:lineRule="auto"/>
                          <w:ind w:firstLine="0"/>
                          <w:jc w:val="left"/>
                        </w:pPr>
                        <w:r>
                          <w:rPr>
                            <w:sz w:val="20"/>
                          </w:rPr>
                          <w:t>25</w:t>
                        </w:r>
                      </w:p>
                    </w:txbxContent>
                  </v:textbox>
                </v:rect>
                <v:rect id="Rectangle 4244" o:spid="_x0000_s1209" style="position:absolute;left:36725;top:2206;width:1682;height:14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" filled="f" stroked="f">
                  <v:textbox inset="0,0,0,0">
                    <w:txbxContent>
                      <w:p w14:paraId="4262FBE1" w14:textId="77777777" w:rsidR="00BD3E65" w:rsidRDefault="0051003C">
                        <w:pPr>
                          <w:spacing w:after="160" w:line="259" w:lineRule="auto"/>
                          <w:ind w:firstLine="0"/>
                          <w:jc w:val="left"/>
                        </w:pPr>
                        <w:r>
                          <w:rPr>
                            <w:sz w:val="20"/>
                          </w:rPr>
                          <w:t>58</w:t>
                        </w:r>
                      </w:p>
                    </w:txbxContent>
                  </v:textbox>
                </v:rect>
                <v:rect id="Rectangle 4245" o:spid="_x0000_s1210" style="position:absolute;left:41439;top:2206;width:841;height:14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" filled="f" stroked="f">
                  <v:textbox inset="0,0,0,0">
                    <w:txbxContent>
                      <w:p w14:paraId="5D62F662" w14:textId="77777777" w:rsidR="00BD3E65" w:rsidRDefault="0051003C">
                        <w:pPr>
                          <w:spacing w:after="160" w:line="259" w:lineRule="auto"/>
                          <w:ind w:firstLine="0"/>
                          <w:jc w:val="left"/>
                        </w:pPr>
                        <w:r>
                          <w:rPr>
                            <w:sz w:val="20"/>
                          </w:rPr>
                          <w:t>1</w:t>
                        </w:r>
                      </w:p>
                    </w:txbxContent>
                  </v:textbox>
                </v:rect>
                <v:rect id="Rectangle 4246" o:spid="_x0000_s1211" style="position:absolute;left:45838;top:2206;width:842;height:14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" filled="f" stroked="f">
                  <v:textbox inset="0,0,0,0">
                    <w:txbxContent>
                      <w:p w14:paraId="79778CAE" w14:textId="77777777" w:rsidR="00BD3E65" w:rsidRDefault="0051003C">
                        <w:pPr>
                          <w:spacing w:after="160" w:line="259" w:lineRule="auto"/>
                          <w:ind w:firstLine="0"/>
                          <w:jc w:val="left"/>
                        </w:pPr>
                        <w:r>
                          <w:rPr>
                            <w:sz w:val="20"/>
                          </w:rPr>
                          <w:t>2</w:t>
                        </w:r>
                      </w:p>
                    </w:txbxContent>
                  </v:textbox>
                </v:rect>
                <v:rect id="Rectangle 4242" o:spid="_x0000_s1212" style="position:absolute;left:27834;top:2315;width:842;height:14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" filled="f" stroked="f">
                  <v:textbox inset="0,0,0,0">
                    <w:txbxContent>
                      <w:p w14:paraId="5B8A398B" w14:textId="77777777" w:rsidR="00BD3E65" w:rsidRDefault="0051003C">
                        <w:pPr>
                          <w:spacing w:after="160" w:line="259" w:lineRule="auto"/>
                          <w:ind w:firstLine="0"/>
                          <w:jc w:val="left"/>
                        </w:pPr>
                        <w:r>
                          <w:rPr>
                            <w:sz w:val="20"/>
                          </w:rPr>
                          <w:t>2</w:t>
                        </w:r>
                      </w:p>
                    </w:txbxContent>
                  </v:textbox>
                </v:rect>
                <v:rect id="Rectangle 4237" o:spid="_x0000_s1213" style="position:absolute;left:2242;top:2315;width:842;height:14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" filled="f" stroked="f">
                  <v:textbox inset="0,0,0,0">
                    <w:txbxContent>
                      <w:p w14:paraId="6D4937EC" w14:textId="77777777" w:rsidR="00BD3E65" w:rsidRDefault="0051003C">
                        <w:pPr>
                          <w:spacing w:after="160" w:line="259" w:lineRule="auto"/>
                          <w:ind w:firstLine="0"/>
                          <w:jc w:val="left"/>
                        </w:pPr>
                        <w:r>
                          <w:rPr>
                            <w:sz w:val="20"/>
                          </w:rPr>
                          <w:t>1</w:t>
                        </w:r>
                      </w:p>
                    </w:txbxContent>
                  </v:textbox>
                </v:rect>
                <v:rect id="Rectangle 4238" o:spid="_x0000_s1214" style="position:absolute;left:7325;top:2315;width:935;height:14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" filled="f" stroked="f">
                  <v:textbox inset="0,0,0,0">
                    <w:txbxContent>
                      <w:p w14:paraId="0D884DDF" w14:textId="77777777" w:rsidR="00BD3E65" w:rsidRDefault="0051003C">
                        <w:pPr>
                          <w:spacing w:after="160" w:line="259" w:lineRule="auto"/>
                          <w:ind w:firstLine="0"/>
                          <w:jc w:val="left"/>
                        </w:pPr>
                        <w:r>
                          <w:rPr>
                            <w:sz w:val="20"/>
                          </w:rPr>
                          <w:t>b</w:t>
                        </w:r>
                      </w:p>
                    </w:txbxContent>
                  </v:textbox>
                </v:rect>
                <v:rect id="Rectangle 4239" o:spid="_x0000_s1215" style="position:absolute;left:12163;top:2315;width:1683;height:14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" filled="f" stroked="f">
                  <v:textbox inset="0,0,0,0">
                    <w:txbxContent>
                      <w:p w14:paraId="06B08DE8" w14:textId="77777777" w:rsidR="00BD3E65" w:rsidRDefault="0051003C">
                        <w:pPr>
                          <w:spacing w:after="160" w:line="259" w:lineRule="auto"/>
                          <w:ind w:firstLine="0"/>
                          <w:jc w:val="left"/>
                        </w:pPr>
                        <w:r>
                          <w:rPr>
                            <w:sz w:val="20"/>
                          </w:rPr>
                          <w:t>40</w:t>
                        </w:r>
                      </w:p>
                    </w:txbxContent>
                  </v:textbox>
                </v:rect>
                <v:rect id="Rectangle 4240" o:spid="_x0000_s1216" style="position:absolute;left:16964;top:2315;width:2525;height:14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" filled="f" stroked="f">
                  <v:textbox inset="0,0,0,0">
                    <w:txbxContent>
                      <w:p w14:paraId="51C43FEB" w14:textId="77777777" w:rsidR="00BD3E65" w:rsidRDefault="0051003C">
                        <w:pPr>
                          <w:spacing w:after="160" w:line="259" w:lineRule="auto"/>
                          <w:ind w:firstLine="0"/>
                          <w:jc w:val="left"/>
                        </w:pPr>
                        <w:r>
                          <w:rPr>
                            <w:sz w:val="20"/>
                          </w:rPr>
                          <w:t>100</w:t>
                        </w:r>
                      </w:p>
                    </w:txbxContent>
                  </v:textbox>
                </v:rect>
                <v:rect id="Rectangle 4241" o:spid="_x0000_s1217" style="position:absolute;left:22716;top:2315;width:842;height:14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" filled="f" stroked="f">
                  <v:textbox inset="0,0,0,0">
                    <w:txbxContent>
                      <w:p w14:paraId="334DBCF0" w14:textId="77777777" w:rsidR="00BD3E65" w:rsidRDefault="0051003C">
                        <w:pPr>
                          <w:spacing w:after="160" w:line="259" w:lineRule="auto"/>
                          <w:ind w:firstLine="0"/>
                          <w:jc w:val="left"/>
                        </w:pPr>
                        <w:r>
                          <w:rPr>
                            <w:sz w:val="20"/>
                          </w:rPr>
                          <w:t>1</w:t>
                        </w:r>
                      </w:p>
                    </w:txbxContent>
                  </v:textbox>
                </v:rect>
                <v:shape id="Shape 1949" o:spid="_x0000_s1218" style="position:absolute;left:30735;top:1869;width:0;height:1871;visibility:visible;mso-wrap-style:square;v-text-anchor:top" coordsize="0,187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" path="m,187008l,e" filled="f" strokeweight=".14042mm">
                  <v:stroke miterlimit="83231f" joinstyle="miter"/>
                  <v:path arrowok="t" textboxrect="0,0,0,187008"/>
                </v:shape>
                <v:rect id="Rectangle 4252" o:spid="_x0000_s1219" style="position:absolute;left:27834;top:4185;width:841;height:14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" filled="f" stroked="f">
                  <v:textbox inset="0,0,0,0">
                    <w:txbxContent>
                      <w:p w14:paraId="2A9327FE" w14:textId="77777777" w:rsidR="00BD3E65" w:rsidRDefault="0051003C">
                        <w:pPr>
                          <w:spacing w:after="160" w:line="259" w:lineRule="auto"/>
                          <w:ind w:firstLine="0"/>
                          <w:jc w:val="left"/>
                        </w:pPr>
                        <w:r>
                          <w:rPr>
                            <w:sz w:val="20"/>
                          </w:rPr>
                          <w:t>1</w:t>
                        </w:r>
                      </w:p>
                    </w:txbxContent>
                  </v:textbox>
                </v:rect>
                <v:rect id="Rectangle 4247" o:spid="_x0000_s1220" style="position:absolute;left:2242;top:4185;width:842;height:14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" filled="f" stroked="f">
                  <v:textbox inset="0,0,0,0">
                    <w:txbxContent>
                      <w:p w14:paraId="33846385" w14:textId="77777777" w:rsidR="00BD3E65" w:rsidRDefault="0051003C">
                        <w:pPr>
                          <w:spacing w:after="160" w:line="259" w:lineRule="auto"/>
                          <w:ind w:firstLine="0"/>
                          <w:jc w:val="left"/>
                        </w:pPr>
                        <w:r>
                          <w:rPr>
                            <w:sz w:val="20"/>
                          </w:rPr>
                          <w:t>1</w:t>
                        </w:r>
                      </w:p>
                    </w:txbxContent>
                  </v:textbox>
                </v:rect>
                <v:rect id="Rectangle 4248" o:spid="_x0000_s1221" style="position:absolute;left:7396;top:4185;width:748;height:14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" filled="f" stroked="f">
                  <v:textbox inset="0,0,0,0">
                    <w:txbxContent>
                      <w:p w14:paraId="61C2670B" w14:textId="77777777" w:rsidR="00BD3E65" w:rsidRDefault="0051003C">
                        <w:pPr>
                          <w:spacing w:after="160" w:line="259" w:lineRule="auto"/>
                          <w:ind w:firstLine="0"/>
                          <w:jc w:val="left"/>
                        </w:pPr>
                        <w:r>
                          <w:rPr>
                            <w:sz w:val="20"/>
                          </w:rPr>
                          <w:t>c</w:t>
                        </w:r>
                      </w:p>
                    </w:txbxContent>
                  </v:textbox>
                </v:rect>
                <v:rect id="Rectangle 4249" o:spid="_x0000_s1222" style="position:absolute;left:12163;top:4185;width:1682;height:14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" filled="f" stroked="f">
                  <v:textbox inset="0,0,0,0">
                    <w:txbxContent>
                      <w:p w14:paraId="3C17AA71" w14:textId="77777777" w:rsidR="00BD3E65" w:rsidRDefault="0051003C">
                        <w:pPr>
                          <w:spacing w:after="160" w:line="259" w:lineRule="auto"/>
                          <w:ind w:firstLine="0"/>
                          <w:jc w:val="left"/>
                        </w:pPr>
                        <w:r>
                          <w:rPr>
                            <w:sz w:val="20"/>
                          </w:rPr>
                          <w:t>20</w:t>
                        </w:r>
                      </w:p>
                    </w:txbxContent>
                  </v:textbox>
                </v:rect>
                <v:rect id="Rectangle 4250" o:spid="_x0000_s1223" style="position:absolute;left:17280;top:4185;width:1683;height:14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" filled="f" stroked="f">
                  <v:textbox inset="0,0,0,0">
                    <w:txbxContent>
                      <w:p w14:paraId="5DD29DFB" w14:textId="77777777" w:rsidR="00BD3E65" w:rsidRDefault="0051003C">
                        <w:pPr>
                          <w:spacing w:after="160" w:line="259" w:lineRule="auto"/>
                          <w:ind w:firstLine="0"/>
                          <w:jc w:val="left"/>
                        </w:pPr>
                        <w:r>
                          <w:rPr>
                            <w:sz w:val="20"/>
                          </w:rPr>
                          <w:t>20</w:t>
                        </w:r>
                      </w:p>
                    </w:txbxContent>
                  </v:textbox>
                </v:rect>
                <v:rect id="Rectangle 4251" o:spid="_x0000_s1224" style="position:absolute;left:22716;top:4185;width:841;height:14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" filled="f" stroked="f">
                  <v:textbox inset="0,0,0,0">
                    <w:txbxContent>
                      <w:p w14:paraId="488F129B" w14:textId="77777777" w:rsidR="00BD3E65" w:rsidRDefault="0051003C">
                        <w:pPr>
                          <w:spacing w:after="160" w:line="259" w:lineRule="auto"/>
                          <w:ind w:firstLine="0"/>
                          <w:jc w:val="left"/>
                        </w:pPr>
                        <w:r>
                          <w:rPr>
                            <w:sz w:val="20"/>
                          </w:rPr>
                          <w:t>1</w:t>
                        </w:r>
                      </w:p>
                    </w:txbxContent>
                  </v:textbox>
                </v:rect>
                <v:shape id="Shape 1951" o:spid="_x0000_s1225" style="position:absolute;left:30735;top:3740;width:0;height:1870;visibility:visible;mso-wrap-style:square;v-text-anchor:top" coordsize="0,187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" path="m,187008l,e" filled="f" strokeweight=".14042mm">
                  <v:stroke miterlimit="83231f" joinstyle="miter"/>
                  <v:path arrowok="t" textboxrect="0,0,0,187008"/>
                </v:shape>
                <v:shape id="Shape 1952" o:spid="_x0000_s1226" style="position:absolute;top:5883;width:48353;height:0;visibility:visible;mso-wrap-style:square;v-text-anchor:top" coordsize="48353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" path="m,l4835373,e" filled="f" strokeweight=".19228mm">
                  <v:stroke miterlimit="83231f" joinstyle="miter"/>
                  <v:path arrowok="t" textboxrect="0,0,4835373,0"/>
                </v:shape>
                <v:rect id="Rectangle 4253" o:spid="_x0000_s1227" style="position:absolute;left:2242;top:6751;width:842;height:14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" filled="f" stroked="f">
                  <v:textbox inset="0,0,0,0">
                    <w:txbxContent>
                      <w:p w14:paraId="591565DB" w14:textId="77777777" w:rsidR="00BD3E65" w:rsidRDefault="0051003C">
                        <w:pPr>
                          <w:spacing w:after="160" w:line="259" w:lineRule="auto"/>
                          <w:ind w:firstLine="0"/>
                          <w:jc w:val="left"/>
                        </w:pPr>
                        <w:r>
                          <w:rPr>
                            <w:sz w:val="20"/>
                          </w:rPr>
                          <w:t>2</w:t>
                        </w:r>
                      </w:p>
                    </w:txbxContent>
                  </v:textbox>
                </v:rect>
                <v:rect id="Rectangle 4254" o:spid="_x0000_s1228" style="position:absolute;left:7360;top:6751;width:842;height:14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" filled="f" stroked="f">
                  <v:textbox inset="0,0,0,0">
                    <w:txbxContent>
                      <w:p w14:paraId="5A55C805" w14:textId="77777777" w:rsidR="00BD3E65" w:rsidRDefault="0051003C">
                        <w:pPr>
                          <w:spacing w:after="160" w:line="259" w:lineRule="auto"/>
                          <w:ind w:firstLine="0"/>
                          <w:jc w:val="left"/>
                        </w:pPr>
                        <w:r>
                          <w:rPr>
                            <w:sz w:val="20"/>
                          </w:rPr>
                          <w:t>a</w:t>
                        </w:r>
                      </w:p>
                    </w:txbxContent>
                  </v:textbox>
                </v:rect>
                <v:rect id="Rectangle 4255" o:spid="_x0000_s1229" style="position:absolute;left:11847;top:6751;width:2524;height:14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" filled="f" stroked="f">
                  <v:textbox inset="0,0,0,0">
                    <w:txbxContent>
                      <w:p w14:paraId="6E2A9790" w14:textId="77777777" w:rsidR="00BD3E65" w:rsidRDefault="0051003C">
                        <w:pPr>
                          <w:spacing w:after="160" w:line="259" w:lineRule="auto"/>
                          <w:ind w:firstLine="0"/>
                          <w:jc w:val="left"/>
                        </w:pPr>
                        <w:r>
                          <w:rPr>
                            <w:sz w:val="20"/>
                          </w:rPr>
                          <w:t>200</w:t>
                        </w:r>
                      </w:p>
                    </w:txbxContent>
                  </v:textbox>
                </v:rect>
                <v:rect id="Rectangle 4256" o:spid="_x0000_s1230" style="position:absolute;left:16965;top:6751;width:2524;height:14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" filled="f" stroked="f">
                  <v:textbox inset="0,0,0,0">
                    <w:txbxContent>
                      <w:p w14:paraId="2FFECA72" w14:textId="77777777" w:rsidR="00BD3E65" w:rsidRDefault="0051003C">
                        <w:pPr>
                          <w:spacing w:after="160" w:line="259" w:lineRule="auto"/>
                          <w:ind w:firstLine="0"/>
                          <w:jc w:val="left"/>
                        </w:pPr>
                        <w:r>
                          <w:rPr>
                            <w:sz w:val="20"/>
                          </w:rPr>
                          <w:t>200</w:t>
                        </w:r>
                      </w:p>
                    </w:txbxContent>
                  </v:textbox>
                </v:rect>
                <v:rect id="Rectangle 4257" o:spid="_x0000_s1231" style="position:absolute;left:22715;top:6751;width:842;height:14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" filled="f" stroked="f">
                  <v:textbox inset="0,0,0,0">
                    <w:txbxContent>
                      <w:p w14:paraId="65ECC44D" w14:textId="77777777" w:rsidR="00BD3E65" w:rsidRDefault="0051003C">
                        <w:pPr>
                          <w:spacing w:after="160" w:line="259" w:lineRule="auto"/>
                          <w:ind w:firstLine="0"/>
                          <w:jc w:val="left"/>
                        </w:pPr>
                        <w:r>
                          <w:rPr>
                            <w:sz w:val="20"/>
                          </w:rPr>
                          <w:t>2</w:t>
                        </w:r>
                      </w:p>
                    </w:txbxContent>
                  </v:textbox>
                </v:rect>
                <v:rect id="Rectangle 4258" o:spid="_x0000_s1232" style="position:absolute;left:27833;top:6751;width:842;height:14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" filled="f" stroked="f">
                  <v:textbox inset="0,0,0,0">
                    <w:txbxContent>
                      <w:p w14:paraId="250E2D4D" w14:textId="77777777" w:rsidR="00BD3E65" w:rsidRDefault="0051003C">
                        <w:pPr>
                          <w:spacing w:after="160" w:line="259" w:lineRule="auto"/>
                          <w:ind w:firstLine="0"/>
                          <w:jc w:val="left"/>
                        </w:pPr>
                        <w:r>
                          <w:rPr>
                            <w:sz w:val="20"/>
                          </w:rPr>
                          <w:t>2</w:t>
                        </w:r>
                      </w:p>
                    </w:txbxContent>
                  </v:textbox>
                </v:rect>
                <v:shape id="Shape 1954" o:spid="_x0000_s1233" style="position:absolute;left:30735;top:6305;width:0;height:1870;visibility:visible;mso-wrap-style:square;v-text-anchor:top" coordsize="0,187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" path="m,187008l,e" filled="f" strokeweight=".14042mm">
                  <v:stroke miterlimit="83231f" joinstyle="miter"/>
                  <v:path arrowok="t" textboxrect="0,0,0,187008"/>
                </v:shape>
                <v:rect id="Rectangle 4261" o:spid="_x0000_s1234" style="position:absolute;left:32010;top:7601;width:2524;height:14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" filled="f" stroked="f">
                  <v:textbox inset="0,0,0,0">
                    <w:txbxContent>
                      <w:p w14:paraId="3031B5FB" w14:textId="77777777" w:rsidR="00BD3E65" w:rsidRDefault="0051003C">
                        <w:pPr>
                          <w:spacing w:after="160" w:line="259" w:lineRule="auto"/>
                          <w:ind w:firstLine="0"/>
                          <w:jc w:val="left"/>
                        </w:pPr>
                        <w:r>
                          <w:rPr>
                            <w:sz w:val="20"/>
                          </w:rPr>
                          <w:t>200</w:t>
                        </w:r>
                      </w:p>
                    </w:txbxContent>
                  </v:textbox>
                </v:rect>
                <v:rect id="Rectangle 4262" o:spid="_x0000_s1235" style="position:absolute;left:36725;top:7601;width:1682;height:14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" filled="f" stroked="f">
                  <v:textbox inset="0,0,0,0">
                    <w:txbxContent>
                      <w:p w14:paraId="0F9B0582" w14:textId="77777777" w:rsidR="00BD3E65" w:rsidRDefault="0051003C">
                        <w:pPr>
                          <w:spacing w:after="160" w:line="259" w:lineRule="auto"/>
                          <w:ind w:firstLine="0"/>
                          <w:jc w:val="left"/>
                        </w:pPr>
                        <w:r>
                          <w:rPr>
                            <w:sz w:val="20"/>
                          </w:rPr>
                          <w:t>89</w:t>
                        </w:r>
                      </w:p>
                    </w:txbxContent>
                  </v:textbox>
                </v:rect>
                <v:rect id="Rectangle 4263" o:spid="_x0000_s1236" style="position:absolute;left:41439;top:7601;width:841;height:14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" filled="f" stroked="f">
                  <v:textbox inset="0,0,0,0">
                    <w:txbxContent>
                      <w:p w14:paraId="2D5ED3AE" w14:textId="77777777" w:rsidR="00BD3E65" w:rsidRDefault="0051003C">
                        <w:pPr>
                          <w:spacing w:after="160" w:line="259" w:lineRule="auto"/>
                          <w:ind w:firstLine="0"/>
                          <w:jc w:val="left"/>
                        </w:pPr>
                        <w:r>
                          <w:rPr>
                            <w:sz w:val="20"/>
                          </w:rPr>
                          <w:t>2</w:t>
                        </w:r>
                      </w:p>
                    </w:txbxContent>
                  </v:textbox>
                </v:rect>
                <v:rect id="Rectangle 4264" o:spid="_x0000_s1237" style="position:absolute;left:45838;top:7601;width:842;height:14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" filled="f" stroked="f">
                  <v:textbox inset="0,0,0,0">
                    <w:txbxContent>
                      <w:p w14:paraId="4E08C37B" w14:textId="77777777" w:rsidR="00BD3E65" w:rsidRDefault="0051003C">
                        <w:pPr>
                          <w:spacing w:after="160" w:line="259" w:lineRule="auto"/>
                          <w:ind w:firstLine="0"/>
                          <w:jc w:val="left"/>
                        </w:pPr>
                        <w:r>
                          <w:rPr>
                            <w:sz w:val="20"/>
                          </w:rPr>
                          <w:t>2</w:t>
                        </w:r>
                      </w:p>
                    </w:txbxContent>
                  </v:textbox>
                </v:rect>
                <v:rect id="Rectangle 4269" o:spid="_x0000_s1238" style="position:absolute;left:7325;top:8621;width:935;height:14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" filled="f" stroked="f">
                  <v:textbox inset="0,0,0,0">
                    <w:txbxContent>
                      <w:p w14:paraId="537C2F8F" w14:textId="77777777" w:rsidR="00BD3E65" w:rsidRDefault="0051003C">
                        <w:pPr>
                          <w:spacing w:after="160" w:line="259" w:lineRule="auto"/>
                          <w:ind w:firstLine="0"/>
                          <w:jc w:val="left"/>
                        </w:pPr>
                        <w:r>
                          <w:rPr>
                            <w:sz w:val="20"/>
                          </w:rPr>
                          <w:t>b</w:t>
                        </w:r>
                      </w:p>
                    </w:txbxContent>
                  </v:textbox>
                </v:rect>
                <v:rect id="Rectangle 4271" o:spid="_x0000_s1239" style="position:absolute;left:17281;top:8621;width:1682;height:14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" filled="f" stroked="f">
                  <v:textbox inset="0,0,0,0">
                    <w:txbxContent>
                      <w:p w14:paraId="5A317F7C" w14:textId="77777777" w:rsidR="00BD3E65" w:rsidRDefault="0051003C">
                        <w:pPr>
                          <w:spacing w:after="160" w:line="259" w:lineRule="auto"/>
                          <w:ind w:firstLine="0"/>
                          <w:jc w:val="left"/>
                        </w:pPr>
                        <w:r>
                          <w:rPr>
                            <w:sz w:val="20"/>
                          </w:rPr>
                          <w:t>40</w:t>
                        </w:r>
                      </w:p>
                    </w:txbxContent>
                  </v:textbox>
                </v:rect>
                <v:rect id="Rectangle 4268" o:spid="_x0000_s1240" style="position:absolute;left:2242;top:8621;width:842;height:14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" filled="f" stroked="f">
                  <v:textbox inset="0,0,0,0">
                    <w:txbxContent>
                      <w:p w14:paraId="3CC7008D" w14:textId="77777777" w:rsidR="00BD3E65" w:rsidRDefault="0051003C">
                        <w:pPr>
                          <w:spacing w:after="160" w:line="259" w:lineRule="auto"/>
                          <w:ind w:firstLine="0"/>
                          <w:jc w:val="left"/>
                        </w:pPr>
                        <w:r>
                          <w:rPr>
                            <w:sz w:val="20"/>
                          </w:rPr>
                          <w:t>2</w:t>
                        </w:r>
                      </w:p>
                    </w:txbxContent>
                  </v:textbox>
                </v:rect>
                <v:rect id="Rectangle 4272" o:spid="_x0000_s1241" style="position:absolute;left:22716;top:8621;width:842;height:14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" filled="f" stroked="f">
                  <v:textbox inset="0,0,0,0">
                    <w:txbxContent>
                      <w:p w14:paraId="23FCB117" w14:textId="77777777" w:rsidR="00BD3E65" w:rsidRDefault="0051003C">
                        <w:pPr>
                          <w:spacing w:after="160" w:line="259" w:lineRule="auto"/>
                          <w:ind w:firstLine="0"/>
                          <w:jc w:val="left"/>
                        </w:pPr>
                        <w:r>
                          <w:rPr>
                            <w:sz w:val="20"/>
                          </w:rPr>
                          <w:t>2</w:t>
                        </w:r>
                      </w:p>
                    </w:txbxContent>
                  </v:textbox>
                </v:rect>
                <v:rect id="Rectangle 4270" o:spid="_x0000_s1242" style="position:absolute;left:11846;top:8621;width:2525;height:14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" filled="f" stroked="f">
                  <v:textbox inset="0,0,0,0">
                    <w:txbxContent>
                      <w:p w14:paraId="3930F249" w14:textId="77777777" w:rsidR="00BD3E65" w:rsidRDefault="0051003C">
                        <w:pPr>
                          <w:spacing w:after="160" w:line="259" w:lineRule="auto"/>
                          <w:ind w:firstLine="0"/>
                          <w:jc w:val="left"/>
                        </w:pPr>
                        <w:r>
                          <w:rPr>
                            <w:sz w:val="20"/>
                          </w:rPr>
                          <w:t>200</w:t>
                        </w:r>
                      </w:p>
                    </w:txbxContent>
                  </v:textbox>
                </v:rect>
                <v:rect id="Rectangle 4273" o:spid="_x0000_s1243" style="position:absolute;left:27834;top:8621;width:842;height:14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" filled="f" stroked="f">
                  <v:textbox inset="0,0,0,0">
                    <w:txbxContent>
                      <w:p w14:paraId="13BEB47E" w14:textId="77777777" w:rsidR="00BD3E65" w:rsidRDefault="0051003C">
                        <w:pPr>
                          <w:spacing w:after="160" w:line="259" w:lineRule="auto"/>
                          <w:ind w:firstLine="0"/>
                          <w:jc w:val="left"/>
                        </w:pPr>
                        <w:r>
                          <w:rPr>
                            <w:sz w:val="20"/>
                          </w:rPr>
                          <w:t>1</w:t>
                        </w:r>
                      </w:p>
                    </w:txbxContent>
                  </v:textbox>
                </v:rect>
                <v:shape id="Shape 1957" o:spid="_x0000_s1244" style="position:absolute;left:30735;top:8175;width:0;height:1870;visibility:visible;mso-wrap-style:square;v-text-anchor:top" coordsize="0,187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" path="m,187008l,e" filled="f" strokeweight=".14042mm">
                  <v:stroke miterlimit="83231f" joinstyle="miter"/>
                  <v:path arrowok="t" textboxrect="0,0,0,187008"/>
                </v:shape>
                <v:shape id="Shape 1958" o:spid="_x0000_s1245" style="position:absolute;top:10319;width:48353;height:0;visibility:visible;mso-wrap-style:square;v-text-anchor:top" coordsize="48353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" path="m,l4835373,e" filled="f" strokeweight=".19228mm">
                  <v:stroke miterlimit="83231f" joinstyle="miter"/>
                  <v:path arrowok="t" textboxrect="0,0,4835373,0"/>
                </v:shape>
                <v:rect id="Rectangle 4277" o:spid="_x0000_s1246" style="position:absolute;left:2242;top:11186;width:842;height:1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" filled="f" stroked="f">
                  <v:textbox inset="0,0,0,0">
                    <w:txbxContent>
                      <w:p w14:paraId="3E555206" w14:textId="77777777" w:rsidR="00BD3E65" w:rsidRDefault="0051003C">
                        <w:pPr>
                          <w:spacing w:after="160" w:line="259" w:lineRule="auto"/>
                          <w:ind w:firstLine="0"/>
                          <w:jc w:val="left"/>
                        </w:pPr>
                        <w:r>
                          <w:rPr>
                            <w:sz w:val="20"/>
                          </w:rPr>
                          <w:t>3</w:t>
                        </w:r>
                      </w:p>
                    </w:txbxContent>
                  </v:textbox>
                </v:rect>
                <v:rect id="Rectangle 4279" o:spid="_x0000_s1247" style="position:absolute;left:7360;top:11186;width:842;height:1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" filled="f" stroked="f">
                  <v:textbox inset="0,0,0,0">
                    <w:txbxContent>
                      <w:p w14:paraId="16AEEC82" w14:textId="77777777" w:rsidR="00BD3E65" w:rsidRDefault="0051003C">
                        <w:pPr>
                          <w:spacing w:after="160" w:line="259" w:lineRule="auto"/>
                          <w:ind w:firstLine="0"/>
                          <w:jc w:val="left"/>
                        </w:pPr>
                        <w:r>
                          <w:rPr>
                            <w:sz w:val="20"/>
                          </w:rPr>
                          <w:t>a</w:t>
                        </w:r>
                      </w:p>
                    </w:txbxContent>
                  </v:textbox>
                </v:rect>
                <v:rect id="Rectangle 4281" o:spid="_x0000_s1248" style="position:absolute;left:12163;top:11186;width:1683;height:1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" filled="f" stroked="f">
                  <v:textbox inset="0,0,0,0">
                    <w:txbxContent>
                      <w:p w14:paraId="4553C0A6" w14:textId="77777777" w:rsidR="00BD3E65" w:rsidRDefault="0051003C">
                        <w:pPr>
                          <w:spacing w:after="160" w:line="259" w:lineRule="auto"/>
                          <w:ind w:firstLine="0"/>
                          <w:jc w:val="left"/>
                        </w:pPr>
                        <w:r>
                          <w:rPr>
                            <w:sz w:val="20"/>
                          </w:rPr>
                          <w:t>40</w:t>
                        </w:r>
                      </w:p>
                    </w:txbxContent>
                  </v:textbox>
                </v:rect>
                <v:rect id="Rectangle 4283" o:spid="_x0000_s1249" style="position:absolute;left:16965;top:11186;width:2524;height:1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" filled="f" stroked="f">
                  <v:textbox inset="0,0,0,0">
                    <w:txbxContent>
                      <w:p w14:paraId="13078496" w14:textId="77777777" w:rsidR="00BD3E65" w:rsidRDefault="0051003C">
                        <w:pPr>
                          <w:spacing w:after="160" w:line="259" w:lineRule="auto"/>
                          <w:ind w:firstLine="0"/>
                          <w:jc w:val="left"/>
                        </w:pPr>
                        <w:r>
                          <w:rPr>
                            <w:sz w:val="20"/>
                          </w:rPr>
                          <w:t>100</w:t>
                        </w:r>
                      </w:p>
                    </w:txbxContent>
                  </v:textbox>
                </v:rect>
                <v:rect id="Rectangle 4284" o:spid="_x0000_s1250" style="position:absolute;left:22715;top:11186;width:842;height:1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" filled="f" stroked="f">
                  <v:textbox inset="0,0,0,0">
                    <w:txbxContent>
                      <w:p w14:paraId="27F984AA" w14:textId="77777777" w:rsidR="00BD3E65" w:rsidRDefault="0051003C">
                        <w:pPr>
                          <w:spacing w:after="160" w:line="259" w:lineRule="auto"/>
                          <w:ind w:firstLine="0"/>
                          <w:jc w:val="left"/>
                        </w:pPr>
                        <w:r>
                          <w:rPr>
                            <w:sz w:val="20"/>
                          </w:rPr>
                          <w:t>1</w:t>
                        </w:r>
                      </w:p>
                    </w:txbxContent>
                  </v:textbox>
                </v:rect>
                <v:rect id="Rectangle 4285" o:spid="_x0000_s1251" style="position:absolute;left:27833;top:11186;width:842;height:1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" filled="f" stroked="f">
                  <v:textbox inset="0,0,0,0">
                    <w:txbxContent>
                      <w:p w14:paraId="3D00D2CA" w14:textId="77777777" w:rsidR="00BD3E65" w:rsidRDefault="0051003C">
                        <w:pPr>
                          <w:spacing w:after="160" w:line="259" w:lineRule="auto"/>
                          <w:ind w:firstLine="0"/>
                          <w:jc w:val="left"/>
                        </w:pPr>
                        <w:r>
                          <w:rPr>
                            <w:sz w:val="20"/>
                          </w:rPr>
                          <w:t>2</w:t>
                        </w:r>
                      </w:p>
                    </w:txbxContent>
                  </v:textbox>
                </v:rect>
                <v:shape id="Shape 1960" o:spid="_x0000_s1252" style="position:absolute;left:30735;top:10741;width:0;height:1870;visibility:visible;mso-wrap-style:square;v-text-anchor:top" coordsize="0,187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" path="m,187008l,e" filled="f" strokeweight=".14042mm">
                  <v:stroke miterlimit="83231f" joinstyle="miter"/>
                  <v:path arrowok="t" textboxrect="0,0,0,187008"/>
                </v:shape>
                <v:rect id="Rectangle 4292" o:spid="_x0000_s1253" style="position:absolute;left:45838;top:12036;width:842;height:1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" filled="f" stroked="f">
                  <v:textbox inset="0,0,0,0">
                    <w:txbxContent>
                      <w:p w14:paraId="0F7B7C36" w14:textId="77777777" w:rsidR="00BD3E65" w:rsidRDefault="0051003C">
                        <w:pPr>
                          <w:spacing w:after="160" w:line="259" w:lineRule="auto"/>
                          <w:ind w:firstLine="0"/>
                          <w:jc w:val="left"/>
                        </w:pPr>
                        <w:r>
                          <w:rPr>
                            <w:sz w:val="20"/>
                          </w:rPr>
                          <w:t>2</w:t>
                        </w:r>
                      </w:p>
                    </w:txbxContent>
                  </v:textbox>
                </v:rect>
                <v:rect id="Rectangle 4288" o:spid="_x0000_s1254" style="position:absolute;left:32327;top:12036;width:1682;height:1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" filled="f" stroked="f">
                  <v:textbox inset="0,0,0,0">
                    <w:txbxContent>
                      <w:p w14:paraId="5C7A59D3" w14:textId="77777777" w:rsidR="00BD3E65" w:rsidRDefault="0051003C">
                        <w:pPr>
                          <w:spacing w:after="160" w:line="259" w:lineRule="auto"/>
                          <w:ind w:firstLine="0"/>
                          <w:jc w:val="left"/>
                        </w:pPr>
                        <w:r>
                          <w:rPr>
                            <w:sz w:val="20"/>
                          </w:rPr>
                          <w:t>63</w:t>
                        </w:r>
                      </w:p>
                    </w:txbxContent>
                  </v:textbox>
                </v:rect>
                <v:rect id="Rectangle 4290" o:spid="_x0000_s1255" style="position:absolute;left:36408;top:12036;width:2524;height:1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" filled="f" stroked="f">
                  <v:textbox inset="0,0,0,0">
                    <w:txbxContent>
                      <w:p w14:paraId="6AA2AF08" w14:textId="77777777" w:rsidR="00BD3E65" w:rsidRDefault="0051003C">
                        <w:pPr>
                          <w:spacing w:after="160" w:line="259" w:lineRule="auto"/>
                          <w:ind w:firstLine="0"/>
                          <w:jc w:val="left"/>
                        </w:pPr>
                        <w:r>
                          <w:rPr>
                            <w:sz w:val="20"/>
                          </w:rPr>
                          <w:t>100</w:t>
                        </w:r>
                      </w:p>
                    </w:txbxContent>
                  </v:textbox>
                </v:rect>
                <v:rect id="Rectangle 4291" o:spid="_x0000_s1256" style="position:absolute;left:41439;top:12036;width:841;height:1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" filled="f" stroked="f">
                  <v:textbox inset="0,0,0,0">
                    <w:txbxContent>
                      <w:p w14:paraId="6BC36B01" w14:textId="77777777" w:rsidR="00BD3E65" w:rsidRDefault="0051003C">
                        <w:pPr>
                          <w:spacing w:after="160" w:line="259" w:lineRule="auto"/>
                          <w:ind w:firstLine="0"/>
                          <w:jc w:val="left"/>
                        </w:pPr>
                        <w:r>
                          <w:rPr>
                            <w:sz w:val="20"/>
                          </w:rPr>
                          <w:t>2</w:t>
                        </w:r>
                      </w:p>
                    </w:txbxContent>
                  </v:textbox>
                </v:rect>
                <v:rect id="Rectangle 4296" o:spid="_x0000_s1257" style="position:absolute;left:2242;top:13056;width:842;height:1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" filled="f" stroked="f">
                  <v:textbox inset="0,0,0,0">
                    <w:txbxContent>
                      <w:p w14:paraId="16ED809A" w14:textId="77777777" w:rsidR="00BD3E65" w:rsidRDefault="0051003C">
                        <w:pPr>
                          <w:spacing w:after="160" w:line="259" w:lineRule="auto"/>
                          <w:ind w:firstLine="0"/>
                          <w:jc w:val="left"/>
                        </w:pPr>
                        <w:r>
                          <w:rPr>
                            <w:sz w:val="20"/>
                          </w:rPr>
                          <w:t>3</w:t>
                        </w:r>
                      </w:p>
                    </w:txbxContent>
                  </v:textbox>
                </v:rect>
                <v:rect id="Rectangle 4297" o:spid="_x0000_s1258" style="position:absolute;left:7396;top:13056;width:748;height:1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" filled="f" stroked="f">
                  <v:textbox inset="0,0,0,0">
                    <w:txbxContent>
                      <w:p w14:paraId="20DBD22C" w14:textId="77777777" w:rsidR="00BD3E65" w:rsidRDefault="0051003C">
                        <w:pPr>
                          <w:spacing w:after="160" w:line="259" w:lineRule="auto"/>
                          <w:ind w:firstLine="0"/>
                          <w:jc w:val="left"/>
                        </w:pPr>
                        <w:r>
                          <w:rPr>
                            <w:sz w:val="20"/>
                          </w:rPr>
                          <w:t>c</w:t>
                        </w:r>
                      </w:p>
                    </w:txbxContent>
                  </v:textbox>
                </v:rect>
                <v:rect id="Rectangle 4298" o:spid="_x0000_s1259" style="position:absolute;left:11846;top:13056;width:2524;height:1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" filled="f" stroked="f">
                  <v:textbox inset="0,0,0,0">
                    <w:txbxContent>
                      <w:p w14:paraId="16685910" w14:textId="77777777" w:rsidR="00BD3E65" w:rsidRDefault="0051003C">
                        <w:pPr>
                          <w:spacing w:after="160" w:line="259" w:lineRule="auto"/>
                          <w:ind w:firstLine="0"/>
                          <w:jc w:val="left"/>
                        </w:pPr>
                        <w:r>
                          <w:rPr>
                            <w:sz w:val="20"/>
                          </w:rPr>
                          <w:t>100</w:t>
                        </w:r>
                      </w:p>
                    </w:txbxContent>
                  </v:textbox>
                </v:rect>
                <v:rect id="Rectangle 4300" o:spid="_x0000_s1260" style="position:absolute;left:22716;top:13056;width:841;height:1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" filled="f" stroked="f">
                  <v:textbox inset="0,0,0,0">
                    <w:txbxContent>
                      <w:p w14:paraId="3806665F" w14:textId="77777777" w:rsidR="00BD3E65" w:rsidRDefault="0051003C">
                        <w:pPr>
                          <w:spacing w:after="160" w:line="259" w:lineRule="auto"/>
                          <w:ind w:firstLine="0"/>
                          <w:jc w:val="left"/>
                        </w:pPr>
                        <w:r>
                          <w:rPr>
                            <w:sz w:val="20"/>
                          </w:rPr>
                          <w:t>2</w:t>
                        </w:r>
                      </w:p>
                    </w:txbxContent>
                  </v:textbox>
                </v:rect>
                <v:rect id="Rectangle 4301" o:spid="_x0000_s1261" style="position:absolute;left:27834;top:13056;width:841;height:1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" filled="f" stroked="f">
                  <v:textbox inset="0,0,0,0">
                    <w:txbxContent>
                      <w:p w14:paraId="48F6C8F6" w14:textId="77777777" w:rsidR="00BD3E65" w:rsidRDefault="0051003C">
                        <w:pPr>
                          <w:spacing w:after="160" w:line="259" w:lineRule="auto"/>
                          <w:ind w:firstLine="0"/>
                          <w:jc w:val="left"/>
                        </w:pPr>
                        <w:r>
                          <w:rPr>
                            <w:sz w:val="20"/>
                          </w:rPr>
                          <w:t>2</w:t>
                        </w:r>
                      </w:p>
                    </w:txbxContent>
                  </v:textbox>
                </v:rect>
                <v:rect id="Rectangle 4299" o:spid="_x0000_s1262" style="position:absolute;left:16964;top:13056;width:2524;height:1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" filled="f" stroked="f">
                  <v:textbox inset="0,0,0,0">
                    <w:txbxContent>
                      <w:p w14:paraId="13684705" w14:textId="77777777" w:rsidR="00BD3E65" w:rsidRDefault="0051003C">
                        <w:pPr>
                          <w:spacing w:after="160" w:line="259" w:lineRule="auto"/>
                          <w:ind w:firstLine="0"/>
                          <w:jc w:val="left"/>
                        </w:pPr>
                        <w:r>
                          <w:rPr>
                            <w:sz w:val="20"/>
                          </w:rPr>
                          <w:t>100</w:t>
                        </w:r>
                      </w:p>
                    </w:txbxContent>
                  </v:textbox>
                </v:rect>
                <v:shape id="Shape 1963" o:spid="_x0000_s1263" style="position:absolute;left:30735;top:12611;width:0;height:1870;visibility:visible;mso-wrap-style:square;v-text-anchor:top" coordsize="0,187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" path="m,187008l,e" filled="f" strokeweight=".14042mm">
                  <v:stroke miterlimit="83231f" joinstyle="miter"/>
                  <v:path arrowok="t" textboxrect="0,0,0,187008"/>
                </v:shape>
                <v:shape id="Shape 1964" o:spid="_x0000_s1264" style="position:absolute;top:14775;width:48353;height:0;visibility:visible;mso-wrap-style:square;v-text-anchor:top" coordsize="48353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" path="m,l4835373,e" filled="f" strokeweight=".30797mm">
                  <v:stroke miterlimit="83231f" joinstyle="miter"/>
                  <v:path arrowok="t" textboxrect="0,0,4835373,0"/>
                </v:shape>
                <w10:anchorlock/>
              </v:group>
            </w:pict>
          </mc:Fallback>
        </mc:AlternateContent>
      </w:r>
    </w:p>
    <w:p w14:paraId="0832EFF8" w14:textId="77777777" w:rsidR="00BD3E65" w:rsidRDefault="0051003C">
      <w:pPr>
        <w:ind w:right="197"/>
      </w:pPr>
      <w:r>
        <w:t>To better appreciate the extent to which the CTM estimates may differ using the three formulas, consider the following stylised example of three entities (1 − 3) with PD observations received from three different banks (</w:t>
      </w:r>
      <w:r>
        <w:rPr>
          <w:i/>
        </w:rPr>
        <w:t xml:space="preserve">a </w:t>
      </w:r>
      <w:r>
        <w:t xml:space="preserve">− </w:t>
      </w:r>
      <w:r>
        <w:rPr>
          <w:i/>
        </w:rPr>
        <w:t>c</w:t>
      </w:r>
      <w:r>
        <w:t xml:space="preserve">) at time </w:t>
      </w:r>
      <w:r>
        <w:rPr>
          <w:i/>
        </w:rPr>
        <w:t>t</w:t>
      </w:r>
      <w:r>
        <w:t xml:space="preserve">1 and </w:t>
      </w:r>
      <w:r>
        <w:rPr>
          <w:i/>
        </w:rPr>
        <w:t>t</w:t>
      </w:r>
      <w:r>
        <w:t>2 as depicted in Table 4, columns ‘Observation-level’. The estimates are mapped to two rating categories, with values lower than 50 Bps assigned rating 1 and the others rating 2; 50 Bps is on boundary between investment and non-investment entities in banks’ scales. Consequently, we can calculate the geometric average PDs at the entity level forming the CB consensus estimate (see columns ‘Entity-level’ in Table 4).</w:t>
      </w:r>
    </w:p>
    <w:p w14:paraId="252CC1F4" w14:textId="77777777" w:rsidR="00BD3E65" w:rsidRDefault="0051003C">
      <w:pPr>
        <w:spacing w:after="334"/>
        <w:ind w:right="197"/>
      </w:pPr>
      <w:r>
        <w:t>Using this set of observation- and entity-level PDs and their mapping, we can calculate the resulting CTMs based on Equations 11-13 as shown in Table 5. We can see that the three approaches to CTM estimation can indeed provide significantly different results; in particular, unlike the other two approaches, the entity-based matrix does not show any transitions from notch 2 to notch 1</w:t>
      </w:r>
    </w:p>
    <w:p w14:paraId="411984B5" w14:textId="77777777" w:rsidR="00BD3E65" w:rsidRDefault="0051003C">
      <w:pPr>
        <w:spacing w:after="334"/>
        <w:ind w:right="197"/>
      </w:pPr>
      <w:r>
        <w:t>despite most of the individual observations changing notches.</w:t>
      </w:r>
    </w:p>
    <w:p w14:paraId="0B04F025" w14:textId="77777777" w:rsidR="00BD3E65" w:rsidRDefault="0051003C">
      <w:pPr>
        <w:pStyle w:val="Heading2"/>
        <w:ind w:left="598" w:hanging="613"/>
      </w:pPr>
      <w:r>
        <w:t>Observed Version of Bank-Sourced CTMs</w:t>
      </w:r>
    </w:p>
    <w:p w14:paraId="577D6D7E" w14:textId="77777777" w:rsidR="00BD3E65" w:rsidRDefault="0051003C">
      <w:pPr>
        <w:ind w:right="197" w:firstLine="0"/>
      </w:pPr>
      <w:r>
        <w:t>Moving away from the simplified example, let us now analyse the actual differences in CTM estimation results for North American and EU corporate based on 30,000 observations from 24 banks covering 23,000 unique entities. Results for three approaches are summarised in Table 6, showing the singular value decomposition metric (</w:t>
      </w:r>
      <w:r>
        <w:rPr>
          <w:i/>
        </w:rPr>
        <w:t>M</w:t>
      </w:r>
      <w:r>
        <w:rPr>
          <w:i/>
          <w:vertAlign w:val="subscript"/>
        </w:rPr>
        <w:t>SV D</w:t>
      </w:r>
      <w:r>
        <w:t>) and percentage of upgrades and downgrades. We can see that the entity CTM approach results in a CTM with the highest probability and size of migration, while the average CTM is the most stable one. The share of upgrades and downgrades reveal that this is Table 5: Example: Derived CTMs</w:t>
      </w:r>
    </w:p>
    <w:p w14:paraId="01DE6181" w14:textId="77777777" w:rsidR="00BD3E65" w:rsidRDefault="0051003C">
      <w:pPr>
        <w:spacing w:after="132" w:line="259" w:lineRule="auto"/>
        <w:ind w:left="2437" w:firstLine="0"/>
        <w:jc w:val="left"/>
      </w:pPr>
      <w:r>
        <w:rPr>
          <w:rFonts w:ascii="Calibri" w:eastAsia="Calibri" w:hAnsi="Calibri" w:cs="Calibri"/>
          <w:noProof/>
        </w:rPr>
        <mc:AlternateContent>
          <mc:Choice Requires="wpg">
            <w:drawing>
              <wp:inline distT="0" distB="0" distL="0" distR="0" wp14:anchorId="51A96801" wp14:editId="621E15FC">
                <wp:extent cx="2911323" cy="11087"/>
                <wp:effectExtent l="0" t="0" r="0" b="0"/>
                <wp:docPr id="50193" name="Group 5019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911323" cy="11087"/>
                          <a:chOff x="0" y="0"/>
                          <a:chExt cx="2911323" cy="11087"/>
                        </a:xfrm>
                      </wpg:grpSpPr>
                      <wps:wsp>
                        <wps:cNvPr id="2019" name="Shape 2019"/>
                        <wps:cNvSpPr/>
                        <wps:spPr>
                          <a:xfrm>
                            <a:off x="0" y="0"/>
                            <a:ext cx="2911323" cy="0"/>
                          </a:xfrm>
                          <a:custGeom>
                            <a:avLst/>
                            <a:gdLst/>
                            <a:ahLst/>
                            <a:cxnLst/>
                            <a:rect l="0" t="0" r="0" b="0"/>
                            <a:pathLst>
                              <a:path w="2911323">
                                <a:moveTo>
                                  <a:pt x="0" y="0"/>
                                </a:moveTo>
                                <a:lnTo>
                                  <a:pt x="2911323" y="0"/>
                                </a:lnTo>
                              </a:path>
                            </a:pathLst>
                          </a:custGeom>
                          <a:ln w="11087"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45D7F24" id="Group 50193" o:spid="_x0000_s1026" alt="&quot;&quot;" style="width:229.25pt;height:.85pt;mso-position-horizontal-relative:char;mso-position-vertical-relative:line" coordsize="29113,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">
                <v:shape id="Shape 2019" o:spid="_x0000_s1027" style="position:absolute;width:29113;height:0;visibility:visible;mso-wrap-style:square;v-text-anchor:top" coordsize="2911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" path="m,l2911323,e" filled="f" strokeweight=".30797mm">
                  <v:stroke miterlimit="83231f" joinstyle="miter"/>
                  <v:path arrowok="t" textboxrect="0,0,2911323,0"/>
                </v:shape>
                <w10:anchorlock/>
              </v:group>
            </w:pict>
          </mc:Fallback>
        </mc:AlternateContent>
      </w:r>
    </w:p>
    <w:p w14:paraId="4B4F4676" w14:textId="77777777" w:rsidR="00BD3E65" w:rsidRDefault="0051003C">
      <w:pPr>
        <w:spacing w:after="0" w:line="265" w:lineRule="auto"/>
        <w:ind w:left="2931" w:hanging="10"/>
        <w:jc w:val="center"/>
      </w:pPr>
      <w:r>
        <w:rPr>
          <w:sz w:val="20"/>
        </w:rPr>
        <w:t>CTM</w:t>
      </w:r>
    </w:p>
    <w:p w14:paraId="3B4F0A57" w14:textId="77777777" w:rsidR="00BD3E65" w:rsidRDefault="0051003C">
      <w:pPr>
        <w:spacing w:after="5" w:line="265" w:lineRule="auto"/>
        <w:ind w:left="2566" w:right="2499" w:hanging="10"/>
        <w:jc w:val="left"/>
      </w:pPr>
      <w:r>
        <w:rPr>
          <w:sz w:val="20"/>
        </w:rPr>
        <w:t>Type</w:t>
      </w:r>
    </w:p>
    <w:tbl>
      <w:tblPr>
        <w:tblStyle w:val="TableGrid"/>
        <w:tblW w:w="4585" w:type="dxa"/>
        <w:tblInd w:w="2437" w:type="dxa"/>
        <w:tblCellMar>
          <w:right w:w="108" w:type="dxa"/>
        </w:tblCellMar>
        <w:tblLook w:val="04A0" w:firstRow="1" w:lastRow="0" w:firstColumn="1" w:lastColumn="0" w:noHBand="0" w:noVBand="1"/>
      </w:tblPr>
      <w:tblGrid>
        <w:gridCol w:w="2769"/>
        <w:gridCol w:w="552"/>
        <w:gridCol w:w="645"/>
        <w:gridCol w:w="619"/>
      </w:tblGrid>
      <w:tr w:rsidR="00BD3E65" w14:paraId="72340656" w14:textId="77777777">
        <w:trPr>
          <w:trHeight w:val="359"/>
        </w:trPr>
        <w:tc>
          <w:tcPr>
            <w:tcW w:w="2803" w:type="dxa"/>
            <w:tcBorders>
              <w:top w:val="nil"/>
              <w:left w:val="nil"/>
              <w:bottom w:val="double" w:sz="4" w:space="0" w:color="000000"/>
              <w:right w:val="nil"/>
            </w:tcBorders>
          </w:tcPr>
          <w:p w14:paraId="624C848B" w14:textId="77777777" w:rsidR="00BD3E65" w:rsidRDefault="00BD3E65">
            <w:pPr>
              <w:spacing w:after="160" w:line="259" w:lineRule="auto"/>
              <w:ind w:firstLine="0"/>
              <w:jc w:val="left"/>
            </w:pPr>
          </w:p>
        </w:tc>
        <w:tc>
          <w:tcPr>
            <w:tcW w:w="560" w:type="dxa"/>
            <w:tcBorders>
              <w:top w:val="nil"/>
              <w:left w:val="nil"/>
              <w:bottom w:val="double" w:sz="4" w:space="0" w:color="000000"/>
              <w:right w:val="nil"/>
            </w:tcBorders>
          </w:tcPr>
          <w:p w14:paraId="2C85B9A4" w14:textId="77777777" w:rsidR="00BD3E65" w:rsidRDefault="00BD3E65">
            <w:pPr>
              <w:spacing w:after="160" w:line="259" w:lineRule="auto"/>
              <w:ind w:firstLine="0"/>
              <w:jc w:val="left"/>
            </w:pPr>
          </w:p>
        </w:tc>
        <w:tc>
          <w:tcPr>
            <w:tcW w:w="648" w:type="dxa"/>
            <w:tcBorders>
              <w:top w:val="single" w:sz="3" w:space="0" w:color="000000"/>
              <w:left w:val="nil"/>
              <w:bottom w:val="double" w:sz="4" w:space="0" w:color="000000"/>
              <w:right w:val="nil"/>
            </w:tcBorders>
          </w:tcPr>
          <w:p w14:paraId="212F86B2" w14:textId="77777777" w:rsidR="00BD3E65" w:rsidRDefault="0051003C">
            <w:pPr>
              <w:spacing w:after="0" w:line="259" w:lineRule="auto"/>
              <w:ind w:left="133" w:firstLine="0"/>
              <w:jc w:val="left"/>
            </w:pPr>
            <w:r>
              <w:rPr>
                <w:sz w:val="20"/>
              </w:rPr>
              <w:t>1</w:t>
            </w:r>
          </w:p>
        </w:tc>
        <w:tc>
          <w:tcPr>
            <w:tcW w:w="573" w:type="dxa"/>
            <w:tcBorders>
              <w:top w:val="single" w:sz="3" w:space="0" w:color="000000"/>
              <w:left w:val="nil"/>
              <w:bottom w:val="double" w:sz="4" w:space="0" w:color="000000"/>
              <w:right w:val="nil"/>
            </w:tcBorders>
          </w:tcPr>
          <w:p w14:paraId="374F2465" w14:textId="77777777" w:rsidR="00BD3E65" w:rsidRDefault="0051003C">
            <w:pPr>
              <w:spacing w:after="0" w:line="259" w:lineRule="auto"/>
              <w:ind w:left="177" w:firstLine="0"/>
              <w:jc w:val="left"/>
            </w:pPr>
            <w:r>
              <w:rPr>
                <w:sz w:val="20"/>
              </w:rPr>
              <w:t>2</w:t>
            </w:r>
          </w:p>
        </w:tc>
      </w:tr>
      <w:tr w:rsidR="00BD3E65" w14:paraId="2868381E" w14:textId="77777777">
        <w:trPr>
          <w:trHeight w:val="461"/>
        </w:trPr>
        <w:tc>
          <w:tcPr>
            <w:tcW w:w="2803" w:type="dxa"/>
            <w:tcBorders>
              <w:top w:val="double" w:sz="4" w:space="0" w:color="000000"/>
              <w:left w:val="nil"/>
              <w:bottom w:val="nil"/>
              <w:right w:val="nil"/>
            </w:tcBorders>
            <w:vAlign w:val="bottom"/>
          </w:tcPr>
          <w:p w14:paraId="50E414AA" w14:textId="77777777" w:rsidR="00BD3E65" w:rsidRDefault="0051003C">
            <w:pPr>
              <w:spacing w:after="0" w:line="259" w:lineRule="auto"/>
              <w:ind w:left="120" w:firstLine="0"/>
              <w:jc w:val="left"/>
            </w:pPr>
            <w:r>
              <w:rPr>
                <w:sz w:val="20"/>
              </w:rPr>
              <w:lastRenderedPageBreak/>
              <w:t>Observation CTM</w:t>
            </w:r>
          </w:p>
        </w:tc>
        <w:tc>
          <w:tcPr>
            <w:tcW w:w="560" w:type="dxa"/>
            <w:tcBorders>
              <w:top w:val="double" w:sz="4" w:space="0" w:color="000000"/>
              <w:left w:val="nil"/>
              <w:bottom w:val="nil"/>
              <w:right w:val="nil"/>
            </w:tcBorders>
            <w:vAlign w:val="center"/>
          </w:tcPr>
          <w:p w14:paraId="58F9AEAC" w14:textId="77777777" w:rsidR="00BD3E65" w:rsidRDefault="0051003C">
            <w:pPr>
              <w:spacing w:after="0" w:line="259" w:lineRule="auto"/>
              <w:ind w:firstLine="0"/>
              <w:jc w:val="left"/>
            </w:pPr>
            <w:r>
              <w:rPr>
                <w:sz w:val="20"/>
              </w:rPr>
              <w:t>1</w:t>
            </w:r>
          </w:p>
        </w:tc>
        <w:tc>
          <w:tcPr>
            <w:tcW w:w="648" w:type="dxa"/>
            <w:tcBorders>
              <w:top w:val="double" w:sz="4" w:space="0" w:color="000000"/>
              <w:left w:val="nil"/>
              <w:bottom w:val="nil"/>
              <w:right w:val="nil"/>
            </w:tcBorders>
            <w:vAlign w:val="center"/>
          </w:tcPr>
          <w:p w14:paraId="7DAEF26B" w14:textId="77777777" w:rsidR="00BD3E65" w:rsidRDefault="0051003C">
            <w:pPr>
              <w:spacing w:after="0" w:line="259" w:lineRule="auto"/>
              <w:ind w:firstLine="0"/>
              <w:jc w:val="left"/>
            </w:pPr>
            <w:r>
              <w:rPr>
                <w:sz w:val="20"/>
              </w:rPr>
              <w:t>25%</w:t>
            </w:r>
          </w:p>
        </w:tc>
        <w:tc>
          <w:tcPr>
            <w:tcW w:w="573" w:type="dxa"/>
            <w:tcBorders>
              <w:top w:val="double" w:sz="4" w:space="0" w:color="000000"/>
              <w:left w:val="nil"/>
              <w:bottom w:val="nil"/>
              <w:right w:val="nil"/>
            </w:tcBorders>
            <w:vAlign w:val="center"/>
          </w:tcPr>
          <w:p w14:paraId="3B96EF54" w14:textId="77777777" w:rsidR="00BD3E65" w:rsidRDefault="0051003C">
            <w:pPr>
              <w:spacing w:after="0" w:line="259" w:lineRule="auto"/>
              <w:ind w:left="44" w:firstLine="0"/>
              <w:jc w:val="left"/>
            </w:pPr>
            <w:r>
              <w:rPr>
                <w:sz w:val="20"/>
              </w:rPr>
              <w:t>75%</w:t>
            </w:r>
          </w:p>
        </w:tc>
      </w:tr>
      <w:tr w:rsidR="00BD3E65" w14:paraId="4E4DB01A" w14:textId="77777777">
        <w:trPr>
          <w:trHeight w:val="263"/>
        </w:trPr>
        <w:tc>
          <w:tcPr>
            <w:tcW w:w="2803" w:type="dxa"/>
            <w:tcBorders>
              <w:top w:val="nil"/>
              <w:left w:val="nil"/>
              <w:bottom w:val="single" w:sz="4" w:space="0" w:color="000000"/>
              <w:right w:val="nil"/>
            </w:tcBorders>
          </w:tcPr>
          <w:p w14:paraId="413D9F21" w14:textId="77777777" w:rsidR="00BD3E65" w:rsidRDefault="00BD3E65">
            <w:pPr>
              <w:spacing w:after="160" w:line="259" w:lineRule="auto"/>
              <w:ind w:firstLine="0"/>
              <w:jc w:val="left"/>
            </w:pPr>
          </w:p>
        </w:tc>
        <w:tc>
          <w:tcPr>
            <w:tcW w:w="560" w:type="dxa"/>
            <w:tcBorders>
              <w:top w:val="nil"/>
              <w:left w:val="nil"/>
              <w:bottom w:val="single" w:sz="4" w:space="0" w:color="000000"/>
              <w:right w:val="nil"/>
            </w:tcBorders>
          </w:tcPr>
          <w:p w14:paraId="740E92B9" w14:textId="77777777" w:rsidR="00BD3E65" w:rsidRDefault="0051003C">
            <w:pPr>
              <w:spacing w:after="0" w:line="259" w:lineRule="auto"/>
              <w:ind w:firstLine="0"/>
              <w:jc w:val="left"/>
            </w:pPr>
            <w:r>
              <w:rPr>
                <w:sz w:val="20"/>
              </w:rPr>
              <w:t>2</w:t>
            </w:r>
          </w:p>
        </w:tc>
        <w:tc>
          <w:tcPr>
            <w:tcW w:w="648" w:type="dxa"/>
            <w:tcBorders>
              <w:top w:val="nil"/>
              <w:left w:val="nil"/>
              <w:bottom w:val="single" w:sz="4" w:space="0" w:color="000000"/>
              <w:right w:val="nil"/>
            </w:tcBorders>
          </w:tcPr>
          <w:p w14:paraId="6E1FA5F6" w14:textId="77777777" w:rsidR="00BD3E65" w:rsidRDefault="0051003C">
            <w:pPr>
              <w:spacing w:after="0" w:line="259" w:lineRule="auto"/>
              <w:ind w:firstLine="0"/>
              <w:jc w:val="left"/>
            </w:pPr>
            <w:r>
              <w:rPr>
                <w:sz w:val="20"/>
              </w:rPr>
              <w:t>33%</w:t>
            </w:r>
          </w:p>
        </w:tc>
        <w:tc>
          <w:tcPr>
            <w:tcW w:w="573" w:type="dxa"/>
            <w:tcBorders>
              <w:top w:val="nil"/>
              <w:left w:val="nil"/>
              <w:bottom w:val="single" w:sz="4" w:space="0" w:color="000000"/>
              <w:right w:val="nil"/>
            </w:tcBorders>
          </w:tcPr>
          <w:p w14:paraId="4F2EB7CA" w14:textId="77777777" w:rsidR="00BD3E65" w:rsidRDefault="0051003C">
            <w:pPr>
              <w:spacing w:after="0" w:line="259" w:lineRule="auto"/>
              <w:ind w:left="44" w:firstLine="0"/>
              <w:jc w:val="left"/>
            </w:pPr>
            <w:r>
              <w:rPr>
                <w:sz w:val="20"/>
              </w:rPr>
              <w:t>67%</w:t>
            </w:r>
          </w:p>
        </w:tc>
      </w:tr>
      <w:tr w:rsidR="00BD3E65" w14:paraId="38D7E875" w14:textId="77777777">
        <w:trPr>
          <w:trHeight w:val="436"/>
        </w:trPr>
        <w:tc>
          <w:tcPr>
            <w:tcW w:w="2803" w:type="dxa"/>
            <w:tcBorders>
              <w:top w:val="single" w:sz="4" w:space="0" w:color="000000"/>
              <w:left w:val="nil"/>
              <w:bottom w:val="nil"/>
              <w:right w:val="nil"/>
            </w:tcBorders>
            <w:vAlign w:val="bottom"/>
          </w:tcPr>
          <w:p w14:paraId="1569A89E" w14:textId="77777777" w:rsidR="00BD3E65" w:rsidRDefault="0051003C">
            <w:pPr>
              <w:spacing w:after="0" w:line="259" w:lineRule="auto"/>
              <w:ind w:left="120" w:firstLine="0"/>
              <w:jc w:val="left"/>
            </w:pPr>
            <w:r>
              <w:rPr>
                <w:sz w:val="20"/>
              </w:rPr>
              <w:t>Entity CTM</w:t>
            </w:r>
          </w:p>
        </w:tc>
        <w:tc>
          <w:tcPr>
            <w:tcW w:w="560" w:type="dxa"/>
            <w:tcBorders>
              <w:top w:val="single" w:sz="4" w:space="0" w:color="000000"/>
              <w:left w:val="nil"/>
              <w:bottom w:val="nil"/>
              <w:right w:val="nil"/>
            </w:tcBorders>
            <w:vAlign w:val="center"/>
          </w:tcPr>
          <w:p w14:paraId="117680B4" w14:textId="77777777" w:rsidR="00BD3E65" w:rsidRDefault="0051003C">
            <w:pPr>
              <w:spacing w:after="0" w:line="259" w:lineRule="auto"/>
              <w:ind w:firstLine="0"/>
              <w:jc w:val="left"/>
            </w:pPr>
            <w:r>
              <w:rPr>
                <w:sz w:val="20"/>
              </w:rPr>
              <w:t>1</w:t>
            </w:r>
          </w:p>
        </w:tc>
        <w:tc>
          <w:tcPr>
            <w:tcW w:w="648" w:type="dxa"/>
            <w:tcBorders>
              <w:top w:val="single" w:sz="4" w:space="0" w:color="000000"/>
              <w:left w:val="nil"/>
              <w:bottom w:val="nil"/>
              <w:right w:val="nil"/>
            </w:tcBorders>
            <w:vAlign w:val="center"/>
          </w:tcPr>
          <w:p w14:paraId="0A3441ED" w14:textId="77777777" w:rsidR="00BD3E65" w:rsidRDefault="0051003C">
            <w:pPr>
              <w:spacing w:after="0" w:line="259" w:lineRule="auto"/>
              <w:ind w:left="50" w:firstLine="0"/>
              <w:jc w:val="left"/>
            </w:pPr>
            <w:r>
              <w:rPr>
                <w:sz w:val="20"/>
              </w:rPr>
              <w:t>0%</w:t>
            </w:r>
          </w:p>
        </w:tc>
        <w:tc>
          <w:tcPr>
            <w:tcW w:w="573" w:type="dxa"/>
            <w:tcBorders>
              <w:top w:val="single" w:sz="4" w:space="0" w:color="000000"/>
              <w:left w:val="nil"/>
              <w:bottom w:val="nil"/>
              <w:right w:val="nil"/>
            </w:tcBorders>
            <w:vAlign w:val="center"/>
          </w:tcPr>
          <w:p w14:paraId="11D1CDFC" w14:textId="77777777" w:rsidR="00BD3E65" w:rsidRDefault="0051003C">
            <w:pPr>
              <w:spacing w:after="0" w:line="259" w:lineRule="auto"/>
              <w:ind w:firstLine="0"/>
            </w:pPr>
            <w:r>
              <w:rPr>
                <w:sz w:val="20"/>
              </w:rPr>
              <w:t>100%</w:t>
            </w:r>
          </w:p>
        </w:tc>
      </w:tr>
      <w:tr w:rsidR="00BD3E65" w14:paraId="2B452D29" w14:textId="77777777">
        <w:trPr>
          <w:trHeight w:val="263"/>
        </w:trPr>
        <w:tc>
          <w:tcPr>
            <w:tcW w:w="2803" w:type="dxa"/>
            <w:tcBorders>
              <w:top w:val="nil"/>
              <w:left w:val="nil"/>
              <w:bottom w:val="single" w:sz="4" w:space="0" w:color="000000"/>
              <w:right w:val="nil"/>
            </w:tcBorders>
          </w:tcPr>
          <w:p w14:paraId="4DFD94EA" w14:textId="77777777" w:rsidR="00BD3E65" w:rsidRDefault="00BD3E65">
            <w:pPr>
              <w:spacing w:after="160" w:line="259" w:lineRule="auto"/>
              <w:ind w:firstLine="0"/>
              <w:jc w:val="left"/>
            </w:pPr>
          </w:p>
        </w:tc>
        <w:tc>
          <w:tcPr>
            <w:tcW w:w="560" w:type="dxa"/>
            <w:tcBorders>
              <w:top w:val="nil"/>
              <w:left w:val="nil"/>
              <w:bottom w:val="single" w:sz="4" w:space="0" w:color="000000"/>
              <w:right w:val="nil"/>
            </w:tcBorders>
          </w:tcPr>
          <w:p w14:paraId="1446A8A1" w14:textId="77777777" w:rsidR="00BD3E65" w:rsidRDefault="0051003C">
            <w:pPr>
              <w:spacing w:after="0" w:line="259" w:lineRule="auto"/>
              <w:ind w:firstLine="0"/>
              <w:jc w:val="left"/>
            </w:pPr>
            <w:r>
              <w:rPr>
                <w:sz w:val="20"/>
              </w:rPr>
              <w:t>2</w:t>
            </w:r>
          </w:p>
        </w:tc>
        <w:tc>
          <w:tcPr>
            <w:tcW w:w="648" w:type="dxa"/>
            <w:tcBorders>
              <w:top w:val="nil"/>
              <w:left w:val="nil"/>
              <w:bottom w:val="single" w:sz="4" w:space="0" w:color="000000"/>
              <w:right w:val="nil"/>
            </w:tcBorders>
          </w:tcPr>
          <w:p w14:paraId="75BFF73C" w14:textId="77777777" w:rsidR="00BD3E65" w:rsidRDefault="0051003C">
            <w:pPr>
              <w:spacing w:after="0" w:line="259" w:lineRule="auto"/>
              <w:ind w:left="50" w:firstLine="0"/>
              <w:jc w:val="left"/>
            </w:pPr>
            <w:r>
              <w:rPr>
                <w:sz w:val="20"/>
              </w:rPr>
              <w:t>0%</w:t>
            </w:r>
          </w:p>
        </w:tc>
        <w:tc>
          <w:tcPr>
            <w:tcW w:w="573" w:type="dxa"/>
            <w:tcBorders>
              <w:top w:val="nil"/>
              <w:left w:val="nil"/>
              <w:bottom w:val="single" w:sz="4" w:space="0" w:color="000000"/>
              <w:right w:val="nil"/>
            </w:tcBorders>
          </w:tcPr>
          <w:p w14:paraId="607CB553" w14:textId="77777777" w:rsidR="00BD3E65" w:rsidRDefault="0051003C">
            <w:pPr>
              <w:spacing w:after="0" w:line="259" w:lineRule="auto"/>
              <w:ind w:firstLine="0"/>
            </w:pPr>
            <w:r>
              <w:rPr>
                <w:sz w:val="20"/>
              </w:rPr>
              <w:t>100%</w:t>
            </w:r>
          </w:p>
        </w:tc>
      </w:tr>
      <w:tr w:rsidR="00BD3E65" w14:paraId="0D24D792" w14:textId="77777777">
        <w:trPr>
          <w:trHeight w:val="436"/>
        </w:trPr>
        <w:tc>
          <w:tcPr>
            <w:tcW w:w="2803" w:type="dxa"/>
            <w:tcBorders>
              <w:top w:val="single" w:sz="4" w:space="0" w:color="000000"/>
              <w:left w:val="nil"/>
              <w:bottom w:val="nil"/>
              <w:right w:val="nil"/>
            </w:tcBorders>
            <w:vAlign w:val="bottom"/>
          </w:tcPr>
          <w:p w14:paraId="17E248FA" w14:textId="77777777" w:rsidR="00BD3E65" w:rsidRDefault="0051003C">
            <w:pPr>
              <w:spacing w:after="0" w:line="259" w:lineRule="auto"/>
              <w:ind w:left="120" w:firstLine="0"/>
              <w:jc w:val="left"/>
            </w:pPr>
            <w:r>
              <w:rPr>
                <w:sz w:val="20"/>
              </w:rPr>
              <w:t>Average CTM</w:t>
            </w:r>
          </w:p>
        </w:tc>
        <w:tc>
          <w:tcPr>
            <w:tcW w:w="560" w:type="dxa"/>
            <w:tcBorders>
              <w:top w:val="single" w:sz="4" w:space="0" w:color="000000"/>
              <w:left w:val="nil"/>
              <w:bottom w:val="nil"/>
              <w:right w:val="nil"/>
            </w:tcBorders>
            <w:vAlign w:val="center"/>
          </w:tcPr>
          <w:p w14:paraId="5F165272" w14:textId="77777777" w:rsidR="00BD3E65" w:rsidRDefault="0051003C">
            <w:pPr>
              <w:spacing w:after="0" w:line="259" w:lineRule="auto"/>
              <w:ind w:firstLine="0"/>
              <w:jc w:val="left"/>
            </w:pPr>
            <w:r>
              <w:rPr>
                <w:sz w:val="20"/>
              </w:rPr>
              <w:t>1</w:t>
            </w:r>
          </w:p>
        </w:tc>
        <w:tc>
          <w:tcPr>
            <w:tcW w:w="648" w:type="dxa"/>
            <w:tcBorders>
              <w:top w:val="single" w:sz="4" w:space="0" w:color="000000"/>
              <w:left w:val="nil"/>
              <w:bottom w:val="nil"/>
              <w:right w:val="nil"/>
            </w:tcBorders>
            <w:vAlign w:val="center"/>
          </w:tcPr>
          <w:p w14:paraId="7665BF05" w14:textId="77777777" w:rsidR="00BD3E65" w:rsidRDefault="0051003C">
            <w:pPr>
              <w:spacing w:after="0" w:line="259" w:lineRule="auto"/>
              <w:ind w:firstLine="0"/>
              <w:jc w:val="left"/>
            </w:pPr>
            <w:r>
              <w:rPr>
                <w:sz w:val="20"/>
              </w:rPr>
              <w:t>33%</w:t>
            </w:r>
          </w:p>
        </w:tc>
        <w:tc>
          <w:tcPr>
            <w:tcW w:w="573" w:type="dxa"/>
            <w:tcBorders>
              <w:top w:val="single" w:sz="4" w:space="0" w:color="000000"/>
              <w:left w:val="nil"/>
              <w:bottom w:val="nil"/>
              <w:right w:val="nil"/>
            </w:tcBorders>
            <w:vAlign w:val="center"/>
          </w:tcPr>
          <w:p w14:paraId="385E1A54" w14:textId="77777777" w:rsidR="00BD3E65" w:rsidRDefault="0051003C">
            <w:pPr>
              <w:spacing w:after="0" w:line="259" w:lineRule="auto"/>
              <w:ind w:left="44" w:firstLine="0"/>
              <w:jc w:val="left"/>
            </w:pPr>
            <w:r>
              <w:rPr>
                <w:sz w:val="20"/>
              </w:rPr>
              <w:t>67%</w:t>
            </w:r>
          </w:p>
        </w:tc>
      </w:tr>
      <w:tr w:rsidR="00BD3E65" w14:paraId="5A10B4B9" w14:textId="77777777">
        <w:trPr>
          <w:trHeight w:val="266"/>
        </w:trPr>
        <w:tc>
          <w:tcPr>
            <w:tcW w:w="2803" w:type="dxa"/>
            <w:tcBorders>
              <w:top w:val="nil"/>
              <w:left w:val="nil"/>
              <w:bottom w:val="single" w:sz="7" w:space="0" w:color="000000"/>
              <w:right w:val="nil"/>
            </w:tcBorders>
          </w:tcPr>
          <w:p w14:paraId="596EA15A" w14:textId="77777777" w:rsidR="00BD3E65" w:rsidRDefault="00BD3E65">
            <w:pPr>
              <w:spacing w:after="160" w:line="259" w:lineRule="auto"/>
              <w:ind w:firstLine="0"/>
              <w:jc w:val="left"/>
            </w:pPr>
          </w:p>
        </w:tc>
        <w:tc>
          <w:tcPr>
            <w:tcW w:w="560" w:type="dxa"/>
            <w:tcBorders>
              <w:top w:val="nil"/>
              <w:left w:val="nil"/>
              <w:bottom w:val="single" w:sz="7" w:space="0" w:color="000000"/>
              <w:right w:val="nil"/>
            </w:tcBorders>
          </w:tcPr>
          <w:p w14:paraId="0430E512" w14:textId="77777777" w:rsidR="00BD3E65" w:rsidRDefault="0051003C">
            <w:pPr>
              <w:spacing w:after="0" w:line="259" w:lineRule="auto"/>
              <w:ind w:firstLine="0"/>
              <w:jc w:val="left"/>
            </w:pPr>
            <w:r>
              <w:rPr>
                <w:sz w:val="20"/>
              </w:rPr>
              <w:t>2</w:t>
            </w:r>
          </w:p>
        </w:tc>
        <w:tc>
          <w:tcPr>
            <w:tcW w:w="648" w:type="dxa"/>
            <w:tcBorders>
              <w:top w:val="nil"/>
              <w:left w:val="nil"/>
              <w:bottom w:val="single" w:sz="7" w:space="0" w:color="000000"/>
              <w:right w:val="nil"/>
            </w:tcBorders>
          </w:tcPr>
          <w:p w14:paraId="62D0A22D" w14:textId="77777777" w:rsidR="00BD3E65" w:rsidRDefault="0051003C">
            <w:pPr>
              <w:spacing w:after="0" w:line="259" w:lineRule="auto"/>
              <w:ind w:firstLine="0"/>
              <w:jc w:val="left"/>
            </w:pPr>
            <w:r>
              <w:rPr>
                <w:sz w:val="20"/>
              </w:rPr>
              <w:t>33%</w:t>
            </w:r>
          </w:p>
        </w:tc>
        <w:tc>
          <w:tcPr>
            <w:tcW w:w="573" w:type="dxa"/>
            <w:tcBorders>
              <w:top w:val="nil"/>
              <w:left w:val="nil"/>
              <w:bottom w:val="single" w:sz="7" w:space="0" w:color="000000"/>
              <w:right w:val="nil"/>
            </w:tcBorders>
          </w:tcPr>
          <w:p w14:paraId="78EA92DA" w14:textId="77777777" w:rsidR="00BD3E65" w:rsidRDefault="0051003C">
            <w:pPr>
              <w:spacing w:after="0" w:line="259" w:lineRule="auto"/>
              <w:ind w:left="44" w:firstLine="0"/>
              <w:jc w:val="left"/>
            </w:pPr>
            <w:r>
              <w:rPr>
                <w:sz w:val="20"/>
              </w:rPr>
              <w:t>67%</w:t>
            </w:r>
          </w:p>
        </w:tc>
      </w:tr>
    </w:tbl>
    <w:p w14:paraId="4DF1FD0A" w14:textId="77777777" w:rsidR="00BD3E65" w:rsidRDefault="0051003C">
      <w:pPr>
        <w:spacing w:after="132"/>
        <w:ind w:right="197" w:firstLine="0"/>
      </w:pPr>
      <w:r>
        <w:t>driven mainly by downgrades; entity CTM shows 11% downgrades on average in each of the credit categories, whereas the average CTM has only 8% downgrades on average. The average share of upgrades is consistent across the three approaches at 13%.</w:t>
      </w:r>
    </w:p>
    <w:p w14:paraId="57854EAF" w14:textId="77777777" w:rsidR="00BD3E65" w:rsidRDefault="0051003C">
      <w:pPr>
        <w:spacing w:after="0" w:line="259" w:lineRule="auto"/>
        <w:ind w:left="10" w:right="212" w:hanging="10"/>
        <w:jc w:val="center"/>
      </w:pPr>
      <w:r>
        <w:t>Table 6: Aggregation Approaches - Comparison of Transition Matrices</w:t>
      </w:r>
    </w:p>
    <w:tbl>
      <w:tblPr>
        <w:tblStyle w:val="TableGrid"/>
        <w:tblW w:w="5450" w:type="dxa"/>
        <w:tblInd w:w="2004" w:type="dxa"/>
        <w:tblCellMar>
          <w:top w:w="55" w:type="dxa"/>
          <w:right w:w="115" w:type="dxa"/>
        </w:tblCellMar>
        <w:tblLook w:val="04A0" w:firstRow="1" w:lastRow="0" w:firstColumn="1" w:lastColumn="0" w:noHBand="0" w:noVBand="1"/>
      </w:tblPr>
      <w:tblGrid>
        <w:gridCol w:w="1943"/>
        <w:gridCol w:w="892"/>
        <w:gridCol w:w="1248"/>
        <w:gridCol w:w="1367"/>
      </w:tblGrid>
      <w:tr w:rsidR="00BD3E65" w14:paraId="40E5F4C6" w14:textId="77777777">
        <w:trPr>
          <w:trHeight w:val="425"/>
        </w:trPr>
        <w:tc>
          <w:tcPr>
            <w:tcW w:w="1943" w:type="dxa"/>
            <w:tcBorders>
              <w:top w:val="single" w:sz="7" w:space="0" w:color="000000"/>
              <w:left w:val="nil"/>
              <w:bottom w:val="double" w:sz="4" w:space="0" w:color="000000"/>
              <w:right w:val="nil"/>
            </w:tcBorders>
          </w:tcPr>
          <w:p w14:paraId="3028788D" w14:textId="77777777" w:rsidR="00BD3E65" w:rsidRDefault="00BD3E65">
            <w:pPr>
              <w:spacing w:after="160" w:line="259" w:lineRule="auto"/>
              <w:ind w:firstLine="0"/>
              <w:jc w:val="left"/>
            </w:pPr>
          </w:p>
        </w:tc>
        <w:tc>
          <w:tcPr>
            <w:tcW w:w="892" w:type="dxa"/>
            <w:tcBorders>
              <w:top w:val="single" w:sz="7" w:space="0" w:color="000000"/>
              <w:left w:val="nil"/>
              <w:bottom w:val="double" w:sz="4" w:space="0" w:color="000000"/>
              <w:right w:val="nil"/>
            </w:tcBorders>
            <w:vAlign w:val="center"/>
          </w:tcPr>
          <w:p w14:paraId="1BA57F0F" w14:textId="77777777" w:rsidR="00BD3E65" w:rsidRDefault="0051003C">
            <w:pPr>
              <w:spacing w:after="0" w:line="259" w:lineRule="auto"/>
              <w:ind w:left="41" w:firstLine="0"/>
              <w:jc w:val="left"/>
            </w:pPr>
            <w:r>
              <w:rPr>
                <w:i/>
                <w:sz w:val="20"/>
              </w:rPr>
              <w:t>M</w:t>
            </w:r>
            <w:r>
              <w:rPr>
                <w:i/>
                <w:sz w:val="14"/>
              </w:rPr>
              <w:t>SVD</w:t>
            </w:r>
          </w:p>
        </w:tc>
        <w:tc>
          <w:tcPr>
            <w:tcW w:w="1248" w:type="dxa"/>
            <w:tcBorders>
              <w:top w:val="single" w:sz="7" w:space="0" w:color="000000"/>
              <w:left w:val="nil"/>
              <w:bottom w:val="double" w:sz="4" w:space="0" w:color="000000"/>
              <w:right w:val="nil"/>
            </w:tcBorders>
            <w:vAlign w:val="center"/>
          </w:tcPr>
          <w:p w14:paraId="37082104" w14:textId="77777777" w:rsidR="00BD3E65" w:rsidRDefault="0051003C">
            <w:pPr>
              <w:spacing w:after="0" w:line="259" w:lineRule="auto"/>
              <w:ind w:firstLine="0"/>
              <w:jc w:val="left"/>
            </w:pPr>
            <w:r>
              <w:rPr>
                <w:sz w:val="20"/>
              </w:rPr>
              <w:t>% upgrades</w:t>
            </w:r>
          </w:p>
        </w:tc>
        <w:tc>
          <w:tcPr>
            <w:tcW w:w="1367" w:type="dxa"/>
            <w:tcBorders>
              <w:top w:val="single" w:sz="7" w:space="0" w:color="000000"/>
              <w:left w:val="nil"/>
              <w:bottom w:val="double" w:sz="4" w:space="0" w:color="000000"/>
              <w:right w:val="nil"/>
            </w:tcBorders>
            <w:vAlign w:val="center"/>
          </w:tcPr>
          <w:p w14:paraId="4DE763A1" w14:textId="77777777" w:rsidR="00BD3E65" w:rsidRDefault="0051003C">
            <w:pPr>
              <w:spacing w:after="0" w:line="259" w:lineRule="auto"/>
              <w:ind w:firstLine="0"/>
              <w:jc w:val="left"/>
            </w:pPr>
            <w:r>
              <w:rPr>
                <w:sz w:val="20"/>
              </w:rPr>
              <w:t>% downgrades</w:t>
            </w:r>
          </w:p>
        </w:tc>
      </w:tr>
      <w:tr w:rsidR="00BD3E65" w14:paraId="2CEE1578" w14:textId="77777777">
        <w:trPr>
          <w:trHeight w:val="386"/>
        </w:trPr>
        <w:tc>
          <w:tcPr>
            <w:tcW w:w="1943" w:type="dxa"/>
            <w:tcBorders>
              <w:top w:val="double" w:sz="4" w:space="0" w:color="000000"/>
              <w:left w:val="nil"/>
              <w:bottom w:val="nil"/>
              <w:right w:val="nil"/>
            </w:tcBorders>
          </w:tcPr>
          <w:p w14:paraId="50EC2F3D" w14:textId="77777777" w:rsidR="00BD3E65" w:rsidRDefault="0051003C">
            <w:pPr>
              <w:spacing w:after="0" w:line="259" w:lineRule="auto"/>
              <w:ind w:left="120" w:firstLine="0"/>
              <w:jc w:val="left"/>
            </w:pPr>
            <w:r>
              <w:rPr>
                <w:sz w:val="20"/>
              </w:rPr>
              <w:t>Observation CTM</w:t>
            </w:r>
          </w:p>
        </w:tc>
        <w:tc>
          <w:tcPr>
            <w:tcW w:w="892" w:type="dxa"/>
            <w:tcBorders>
              <w:top w:val="double" w:sz="4" w:space="0" w:color="000000"/>
              <w:left w:val="nil"/>
              <w:bottom w:val="nil"/>
              <w:right w:val="nil"/>
            </w:tcBorders>
          </w:tcPr>
          <w:p w14:paraId="0FDD12CD" w14:textId="77777777" w:rsidR="00BD3E65" w:rsidRDefault="0051003C">
            <w:pPr>
              <w:spacing w:after="0" w:line="259" w:lineRule="auto"/>
              <w:ind w:firstLine="0"/>
              <w:jc w:val="left"/>
            </w:pPr>
            <w:r>
              <w:rPr>
                <w:sz w:val="20"/>
              </w:rPr>
              <w:t>0.20893</w:t>
            </w:r>
          </w:p>
        </w:tc>
        <w:tc>
          <w:tcPr>
            <w:tcW w:w="1248" w:type="dxa"/>
            <w:tcBorders>
              <w:top w:val="double" w:sz="4" w:space="0" w:color="000000"/>
              <w:left w:val="nil"/>
              <w:bottom w:val="nil"/>
              <w:right w:val="nil"/>
            </w:tcBorders>
          </w:tcPr>
          <w:p w14:paraId="2F26FB92" w14:textId="77777777" w:rsidR="00BD3E65" w:rsidRDefault="0051003C">
            <w:pPr>
              <w:spacing w:after="0" w:line="259" w:lineRule="auto"/>
              <w:ind w:left="322" w:firstLine="0"/>
              <w:jc w:val="left"/>
            </w:pPr>
            <w:r>
              <w:rPr>
                <w:sz w:val="20"/>
              </w:rPr>
              <w:t>13%</w:t>
            </w:r>
          </w:p>
        </w:tc>
        <w:tc>
          <w:tcPr>
            <w:tcW w:w="1367" w:type="dxa"/>
            <w:tcBorders>
              <w:top w:val="double" w:sz="4" w:space="0" w:color="000000"/>
              <w:left w:val="nil"/>
              <w:bottom w:val="nil"/>
              <w:right w:val="nil"/>
            </w:tcBorders>
          </w:tcPr>
          <w:p w14:paraId="058DD341" w14:textId="77777777" w:rsidR="00BD3E65" w:rsidRDefault="0051003C">
            <w:pPr>
              <w:spacing w:after="0" w:line="259" w:lineRule="auto"/>
              <w:ind w:right="4" w:firstLine="0"/>
              <w:jc w:val="center"/>
            </w:pPr>
            <w:r>
              <w:rPr>
                <w:sz w:val="20"/>
              </w:rPr>
              <w:t>9%</w:t>
            </w:r>
          </w:p>
        </w:tc>
      </w:tr>
      <w:tr w:rsidR="00BD3E65" w14:paraId="20200093" w14:textId="77777777">
        <w:trPr>
          <w:trHeight w:val="287"/>
        </w:trPr>
        <w:tc>
          <w:tcPr>
            <w:tcW w:w="1943" w:type="dxa"/>
            <w:tcBorders>
              <w:top w:val="nil"/>
              <w:left w:val="nil"/>
              <w:bottom w:val="nil"/>
              <w:right w:val="nil"/>
            </w:tcBorders>
          </w:tcPr>
          <w:p w14:paraId="44BA608E" w14:textId="77777777" w:rsidR="00BD3E65" w:rsidRDefault="0051003C">
            <w:pPr>
              <w:spacing w:after="0" w:line="259" w:lineRule="auto"/>
              <w:ind w:left="120" w:firstLine="0"/>
              <w:jc w:val="left"/>
            </w:pPr>
            <w:r>
              <w:rPr>
                <w:sz w:val="20"/>
              </w:rPr>
              <w:t>Entity CTM</w:t>
            </w:r>
          </w:p>
        </w:tc>
        <w:tc>
          <w:tcPr>
            <w:tcW w:w="892" w:type="dxa"/>
            <w:tcBorders>
              <w:top w:val="nil"/>
              <w:left w:val="nil"/>
              <w:bottom w:val="nil"/>
              <w:right w:val="nil"/>
            </w:tcBorders>
          </w:tcPr>
          <w:p w14:paraId="3D16F7C2" w14:textId="77777777" w:rsidR="00BD3E65" w:rsidRDefault="0051003C">
            <w:pPr>
              <w:spacing w:after="0" w:line="259" w:lineRule="auto"/>
              <w:ind w:firstLine="0"/>
              <w:jc w:val="left"/>
            </w:pPr>
            <w:r>
              <w:rPr>
                <w:sz w:val="20"/>
              </w:rPr>
              <w:t>0.21996</w:t>
            </w:r>
          </w:p>
        </w:tc>
        <w:tc>
          <w:tcPr>
            <w:tcW w:w="1248" w:type="dxa"/>
            <w:tcBorders>
              <w:top w:val="nil"/>
              <w:left w:val="nil"/>
              <w:bottom w:val="nil"/>
              <w:right w:val="nil"/>
            </w:tcBorders>
          </w:tcPr>
          <w:p w14:paraId="352BB4F4" w14:textId="77777777" w:rsidR="00BD3E65" w:rsidRDefault="0051003C">
            <w:pPr>
              <w:spacing w:after="0" w:line="259" w:lineRule="auto"/>
              <w:ind w:left="322" w:firstLine="0"/>
              <w:jc w:val="left"/>
            </w:pPr>
            <w:r>
              <w:rPr>
                <w:sz w:val="20"/>
              </w:rPr>
              <w:t>13%</w:t>
            </w:r>
          </w:p>
        </w:tc>
        <w:tc>
          <w:tcPr>
            <w:tcW w:w="1367" w:type="dxa"/>
            <w:tcBorders>
              <w:top w:val="nil"/>
              <w:left w:val="nil"/>
              <w:bottom w:val="nil"/>
              <w:right w:val="nil"/>
            </w:tcBorders>
          </w:tcPr>
          <w:p w14:paraId="68C9C88F" w14:textId="77777777" w:rsidR="00BD3E65" w:rsidRDefault="0051003C">
            <w:pPr>
              <w:spacing w:after="0" w:line="259" w:lineRule="auto"/>
              <w:ind w:right="4" w:firstLine="0"/>
              <w:jc w:val="center"/>
            </w:pPr>
            <w:r>
              <w:rPr>
                <w:sz w:val="20"/>
              </w:rPr>
              <w:t>11%</w:t>
            </w:r>
          </w:p>
        </w:tc>
      </w:tr>
      <w:tr w:rsidR="00BD3E65" w14:paraId="2DCBD60E" w14:textId="77777777">
        <w:trPr>
          <w:trHeight w:val="322"/>
        </w:trPr>
        <w:tc>
          <w:tcPr>
            <w:tcW w:w="1943" w:type="dxa"/>
            <w:tcBorders>
              <w:top w:val="nil"/>
              <w:left w:val="nil"/>
              <w:bottom w:val="single" w:sz="4" w:space="0" w:color="000000"/>
              <w:right w:val="nil"/>
            </w:tcBorders>
          </w:tcPr>
          <w:p w14:paraId="06C2CD17" w14:textId="77777777" w:rsidR="00BD3E65" w:rsidRDefault="0051003C">
            <w:pPr>
              <w:spacing w:after="0" w:line="259" w:lineRule="auto"/>
              <w:ind w:left="120" w:firstLine="0"/>
              <w:jc w:val="left"/>
            </w:pPr>
            <w:r>
              <w:rPr>
                <w:sz w:val="20"/>
              </w:rPr>
              <w:t>Average CTM</w:t>
            </w:r>
          </w:p>
        </w:tc>
        <w:tc>
          <w:tcPr>
            <w:tcW w:w="892" w:type="dxa"/>
            <w:tcBorders>
              <w:top w:val="nil"/>
              <w:left w:val="nil"/>
              <w:bottom w:val="single" w:sz="4" w:space="0" w:color="000000"/>
              <w:right w:val="nil"/>
            </w:tcBorders>
          </w:tcPr>
          <w:p w14:paraId="7A429BFB" w14:textId="77777777" w:rsidR="00BD3E65" w:rsidRDefault="0051003C">
            <w:pPr>
              <w:spacing w:after="0" w:line="259" w:lineRule="auto"/>
              <w:ind w:firstLine="0"/>
              <w:jc w:val="left"/>
            </w:pPr>
            <w:r>
              <w:rPr>
                <w:sz w:val="20"/>
              </w:rPr>
              <w:t>0.18969</w:t>
            </w:r>
          </w:p>
        </w:tc>
        <w:tc>
          <w:tcPr>
            <w:tcW w:w="1248" w:type="dxa"/>
            <w:tcBorders>
              <w:top w:val="nil"/>
              <w:left w:val="nil"/>
              <w:bottom w:val="single" w:sz="4" w:space="0" w:color="000000"/>
              <w:right w:val="nil"/>
            </w:tcBorders>
          </w:tcPr>
          <w:p w14:paraId="6866E7F7" w14:textId="77777777" w:rsidR="00BD3E65" w:rsidRDefault="0051003C">
            <w:pPr>
              <w:spacing w:after="0" w:line="259" w:lineRule="auto"/>
              <w:ind w:left="322" w:firstLine="0"/>
              <w:jc w:val="left"/>
            </w:pPr>
            <w:r>
              <w:rPr>
                <w:sz w:val="20"/>
              </w:rPr>
              <w:t>13%</w:t>
            </w:r>
          </w:p>
        </w:tc>
        <w:tc>
          <w:tcPr>
            <w:tcW w:w="1367" w:type="dxa"/>
            <w:tcBorders>
              <w:top w:val="nil"/>
              <w:left w:val="nil"/>
              <w:bottom w:val="single" w:sz="4" w:space="0" w:color="000000"/>
              <w:right w:val="nil"/>
            </w:tcBorders>
          </w:tcPr>
          <w:p w14:paraId="4EDDCB44" w14:textId="77777777" w:rsidR="00BD3E65" w:rsidRDefault="0051003C">
            <w:pPr>
              <w:spacing w:after="0" w:line="259" w:lineRule="auto"/>
              <w:ind w:right="4" w:firstLine="0"/>
              <w:jc w:val="center"/>
            </w:pPr>
            <w:r>
              <w:rPr>
                <w:sz w:val="20"/>
              </w:rPr>
              <w:t>8%</w:t>
            </w:r>
          </w:p>
        </w:tc>
      </w:tr>
    </w:tbl>
    <w:p w14:paraId="7FDFB591" w14:textId="77777777" w:rsidR="00BD3E65" w:rsidRDefault="0051003C">
      <w:pPr>
        <w:spacing w:after="362"/>
        <w:ind w:right="197"/>
      </w:pPr>
      <w:r>
        <w:t>To assess the practical implications of such differences, we compare the hypothetical credit rating distributions of three portfolios following the three estimated CTMs over a five-year period, with the initial rating distribution derived from the bank-sourced data. For simplicity, we assume that portfolios satisfy the Markovian chain and time homogeneity assumptions, so the final distribution can be calculated as</w:t>
      </w:r>
    </w:p>
    <w:p w14:paraId="44457DC0" w14:textId="77777777" w:rsidR="00BD3E65" w:rsidRDefault="0051003C">
      <w:pPr>
        <w:tabs>
          <w:tab w:val="center" w:pos="4762"/>
          <w:tab w:val="center" w:pos="9330"/>
        </w:tabs>
        <w:spacing w:after="248" w:line="265" w:lineRule="auto"/>
        <w:ind w:firstLine="0"/>
        <w:jc w:val="left"/>
      </w:pPr>
      <w:r>
        <w:rPr>
          <w:rFonts w:ascii="Calibri" w:eastAsia="Calibri" w:hAnsi="Calibri" w:cs="Calibri"/>
        </w:rPr>
        <w:tab/>
      </w:r>
      <w:proofErr w:type="gramStart"/>
      <w:r>
        <w:rPr>
          <w:i/>
        </w:rPr>
        <w:t>d</w:t>
      </w:r>
      <w:r>
        <w:t>(</w:t>
      </w:r>
      <w:proofErr w:type="gramEnd"/>
      <w:r>
        <w:rPr>
          <w:i/>
        </w:rPr>
        <w:t xml:space="preserve">t </w:t>
      </w:r>
      <w:r>
        <w:t xml:space="preserve">+ 5) = </w:t>
      </w:r>
      <w:r>
        <w:rPr>
          <w:i/>
        </w:rPr>
        <w:t>d</w:t>
      </w:r>
      <w:r>
        <w:t>(</w:t>
      </w:r>
      <w:r>
        <w:rPr>
          <w:i/>
        </w:rPr>
        <w:t>t</w:t>
      </w:r>
      <w:r>
        <w:t>) ∗ [</w:t>
      </w:r>
      <w:r>
        <w:rPr>
          <w:i/>
        </w:rPr>
        <w:t>Q</w:t>
      </w:r>
      <w:r>
        <w:t>(</w:t>
      </w:r>
      <w:proofErr w:type="spellStart"/>
      <w:r>
        <w:rPr>
          <w:i/>
        </w:rPr>
        <w:t>t,t</w:t>
      </w:r>
      <w:proofErr w:type="spellEnd"/>
      <w:r>
        <w:rPr>
          <w:i/>
        </w:rPr>
        <w:t xml:space="preserve"> </w:t>
      </w:r>
      <w:r>
        <w:t>+ 1)]</w:t>
      </w:r>
      <w:r>
        <w:rPr>
          <w:vertAlign w:val="superscript"/>
        </w:rPr>
        <w:t>5</w:t>
      </w:r>
      <w:r>
        <w:rPr>
          <w:i/>
        </w:rPr>
        <w:t>,</w:t>
      </w:r>
      <w:r>
        <w:rPr>
          <w:i/>
        </w:rPr>
        <w:tab/>
      </w:r>
      <w:r>
        <w:t>(14)</w:t>
      </w:r>
    </w:p>
    <w:p w14:paraId="38F6152D" w14:textId="77777777" w:rsidR="00BD3E65" w:rsidRDefault="0051003C">
      <w:pPr>
        <w:ind w:right="197"/>
      </w:pPr>
      <w:r>
        <w:t xml:space="preserve">where </w:t>
      </w:r>
      <w:r>
        <w:rPr>
          <w:i/>
        </w:rPr>
        <w:t>d</w:t>
      </w:r>
      <w:r>
        <w:t>(</w:t>
      </w:r>
      <w:r>
        <w:rPr>
          <w:i/>
        </w:rPr>
        <w:t>t</w:t>
      </w:r>
      <w:r>
        <w:t xml:space="preserve">) is the initial rating distribution, </w:t>
      </w:r>
      <w:r>
        <w:rPr>
          <w:i/>
        </w:rPr>
        <w:t>d</w:t>
      </w:r>
      <w:r>
        <w:t>(</w:t>
      </w:r>
      <w:r>
        <w:rPr>
          <w:i/>
        </w:rPr>
        <w:t>t</w:t>
      </w:r>
      <w:r>
        <w:t xml:space="preserve">+5) is the final rating distribution observed after 5 years, and </w:t>
      </w:r>
      <w:r>
        <w:rPr>
          <w:i/>
        </w:rPr>
        <w:t xml:space="preserve">Q </w:t>
      </w:r>
      <w:r>
        <w:t xml:space="preserve">is the transition matrix. The fifth power of the transition matrix is defined as the matrix product of five copies of </w:t>
      </w:r>
      <w:proofErr w:type="gramStart"/>
      <w:r>
        <w:rPr>
          <w:i/>
        </w:rPr>
        <w:t>Q</w:t>
      </w:r>
      <w:r>
        <w:t>(</w:t>
      </w:r>
      <w:proofErr w:type="spellStart"/>
      <w:proofErr w:type="gramEnd"/>
      <w:r>
        <w:rPr>
          <w:i/>
        </w:rPr>
        <w:t>t,t</w:t>
      </w:r>
      <w:proofErr w:type="spellEnd"/>
      <w:r>
        <w:rPr>
          <w:i/>
        </w:rPr>
        <w:t xml:space="preserve"> </w:t>
      </w:r>
      <w:r>
        <w:t>+ 1). The results are summarised in Figure 1.</w:t>
      </w:r>
    </w:p>
    <w:p w14:paraId="539744CD" w14:textId="77777777" w:rsidR="00BD3E65" w:rsidRDefault="0051003C">
      <w:pPr>
        <w:ind w:right="197"/>
      </w:pPr>
      <w:r>
        <w:t xml:space="preserve">The data show that the distribution based on the average CTM is more aggressive than the initial distribution, with the share of entities in </w:t>
      </w:r>
      <w:r>
        <w:rPr>
          <w:i/>
        </w:rPr>
        <w:t xml:space="preserve">a </w:t>
      </w:r>
      <w:r>
        <w:t>categories increasing from 25% to 28% and the share of contributions in high yield categories (</w:t>
      </w:r>
      <w:r>
        <w:rPr>
          <w:i/>
        </w:rPr>
        <w:t>bb</w:t>
      </w:r>
      <w:r>
        <w:t xml:space="preserve">, </w:t>
      </w:r>
      <w:r>
        <w:rPr>
          <w:i/>
        </w:rPr>
        <w:t xml:space="preserve">b </w:t>
      </w:r>
      <w:r>
        <w:t xml:space="preserve">and </w:t>
      </w:r>
      <w:r>
        <w:rPr>
          <w:i/>
        </w:rPr>
        <w:t>c</w:t>
      </w:r>
      <w:r>
        <w:t xml:space="preserve">) decreasing from 45% to 40%. In contrast, distribution driven by the entity CTM is rather conservative, with entities in </w:t>
      </w:r>
      <w:r>
        <w:rPr>
          <w:i/>
        </w:rPr>
        <w:t xml:space="preserve">aa </w:t>
      </w:r>
      <w:r>
        <w:t xml:space="preserve">and </w:t>
      </w:r>
      <w:r>
        <w:rPr>
          <w:i/>
        </w:rPr>
        <w:t xml:space="preserve">a </w:t>
      </w:r>
      <w:r>
        <w:t>decreasing to 22% of the portfolio and high yield coverage increasing to 46%. The distribution based on observation CTM lies between the two extremes. Transition matrices are used by banks and regulators in forecast models applied in areas including stress testing and the accuracy of the transition rates is crucial.</w:t>
      </w:r>
    </w:p>
    <w:p w14:paraId="6D374410" w14:textId="77777777" w:rsidR="00BD3E65" w:rsidRDefault="0051003C">
      <w:pPr>
        <w:ind w:right="197"/>
      </w:pPr>
      <w:r>
        <w:t xml:space="preserve">There are numerous factors driving the differences in the estimated CTMs: entity overlap among banks, size of data samples, initial distributions, and rating opinion levels and changes. It is essential to understand how, and to what extent, each of these parameters affect the CTM estimates </w:t>
      </w:r>
      <w:proofErr w:type="gramStart"/>
      <w:r>
        <w:t>in order to</w:t>
      </w:r>
      <w:proofErr w:type="gramEnd"/>
      <w:r>
        <w:t xml:space="preserve"> make informed decisions regarding the optimal aggregation methodology. In what follows, we simulate the underlying PD datasets for CTM estimation using Monte Carlo simulations with Figure 1: Initial and Final Distribution of Portfolio Across Rating Categories - Aggregation Methods</w:t>
      </w:r>
    </w:p>
    <w:p w14:paraId="7C3B009C" w14:textId="77777777" w:rsidR="00BD3E65" w:rsidRDefault="0051003C">
      <w:pPr>
        <w:spacing w:after="466" w:line="259" w:lineRule="auto"/>
        <w:ind w:left="1289" w:firstLine="0"/>
        <w:jc w:val="left"/>
      </w:pPr>
      <w:r>
        <w:rPr>
          <w:noProof/>
        </w:rPr>
        <w:lastRenderedPageBreak/>
        <w:drawing>
          <wp:inline distT="0" distB="0" distL="0" distR="0" wp14:anchorId="249E044E" wp14:editId="11F80080">
            <wp:extent cx="4365066" cy="2520038"/>
            <wp:effectExtent l="0" t="0" r="0" b="0"/>
            <wp:docPr id="2145" name="Picture 2145" descr="Initial and final distribution of portfolio across rating categories - aggregation methods"/>
            <wp:cNvGraphicFramePr/>
            <a:graphic xmlns:a="http://schemas.openxmlformats.org/drawingml/2006/main">
              <a:graphicData uri="http://schemas.openxmlformats.org/drawingml/2006/picture">
                <pic:pic xmlns:pic="http://schemas.openxmlformats.org/drawingml/2006/picture">
                  <pic:nvPicPr>
                    <pic:cNvPr id="2145" name="Picture 2145" descr="Initial and final distribution of portfolio across rating categories - aggregation methods"/>
                    <pic:cNvPicPr/>
                  </pic:nvPicPr>
                  <pic:blipFill>
                    <a:blip r:embed="rId22"/>
                    <a:stretch>
                      <a:fillRect/>
                    </a:stretch>
                  </pic:blipFill>
                  <pic:spPr>
                    <a:xfrm>
                      <a:off x="0" y="0"/>
                      <a:ext cx="4365066" cy="2520038"/>
                    </a:xfrm>
                    <a:prstGeom prst="rect">
                      <a:avLst/>
                    </a:prstGeom>
                  </pic:spPr>
                </pic:pic>
              </a:graphicData>
            </a:graphic>
          </wp:inline>
        </w:drawing>
      </w:r>
    </w:p>
    <w:p w14:paraId="7E9368F7" w14:textId="77777777" w:rsidR="00BD3E65" w:rsidRDefault="0051003C">
      <w:pPr>
        <w:spacing w:after="334"/>
        <w:ind w:right="197" w:firstLine="0"/>
      </w:pPr>
      <w:r>
        <w:t>varying parameters, allowing us to identify the independent impact of the individual factors on the resulting CTMs.</w:t>
      </w:r>
    </w:p>
    <w:p w14:paraId="782EB527" w14:textId="77777777" w:rsidR="00BD3E65" w:rsidRDefault="0051003C">
      <w:pPr>
        <w:pStyle w:val="Heading2"/>
        <w:ind w:left="598" w:hanging="613"/>
      </w:pPr>
      <w:r>
        <w:t>Simulation Setting</w:t>
      </w:r>
    </w:p>
    <w:p w14:paraId="32E888E3" w14:textId="77777777" w:rsidR="00BD3E65" w:rsidRDefault="0051003C">
      <w:pPr>
        <w:ind w:right="197" w:firstLine="0"/>
      </w:pPr>
      <w:r>
        <w:t xml:space="preserve">In essence, the Monte Carlo simulation method uses repeated random sampling from a predefined probability distribution of an input set to generate </w:t>
      </w:r>
      <w:proofErr w:type="gramStart"/>
      <w:r>
        <w:t>a large number of</w:t>
      </w:r>
      <w:proofErr w:type="gramEnd"/>
      <w:r>
        <w:t xml:space="preserve"> random data. Conditional on such datasets being large enough, any two sets will differ in the individual data constituting them but will show approximately the same aggregate characteristics. In our case, Monte Carlo simulation can produce a large number of fictitious PD estimates on any given number of entities from an arbitrary number of banks that will, in their aggregate characteristics, such as rating distributions and CTMs, exactly follow the empirical bank-sourced data presented above. Importantly, the probability distributions used to generate the pseudo-random inputs and/or their subsequent deterministic transformation can be altered to induce an isolated change in the resulting dataset. This way, two datasets otherwise equivalent in their characteristics, such as entity-level rating distribution, can differ in a specific parameter (to a determined extent), such as the entity overlap among banks, allowing us to analyse the impact of such changes on the resulting CTM estimates.</w:t>
      </w:r>
    </w:p>
    <w:p w14:paraId="1DD83FB6" w14:textId="77777777" w:rsidR="00BD3E65" w:rsidRDefault="0051003C">
      <w:pPr>
        <w:ind w:right="197"/>
      </w:pPr>
      <w:r>
        <w:t xml:space="preserve">The simulation is done in probabilities of default, i.e. the level of information received from banks. This approach is preferred as probability of default is a continuous measure, whereas notch representation used in the transition matrices does not capture all shifts at the PD level. The mapping between PD and notches is done using the CB 8-point rating scale. Banks’ scales mapping PDs to notches imply that the relationship is logarithmic, i.e. 1 Bps change has a different meaning in </w:t>
      </w:r>
      <w:proofErr w:type="gramStart"/>
      <w:r>
        <w:t xml:space="preserve">the </w:t>
      </w:r>
      <w:r>
        <w:rPr>
          <w:i/>
        </w:rPr>
        <w:t>a</w:t>
      </w:r>
      <w:proofErr w:type="gramEnd"/>
      <w:r>
        <w:rPr>
          <w:i/>
        </w:rPr>
        <w:t xml:space="preserve"> </w:t>
      </w:r>
      <w:r>
        <w:t xml:space="preserve">categories of the scale than in </w:t>
      </w:r>
      <w:r>
        <w:rPr>
          <w:i/>
        </w:rPr>
        <w:t xml:space="preserve">c </w:t>
      </w:r>
      <w:r>
        <w:t>categories and the probability of default can be normalised using logarithmic transformation. Hence, the simulation is done using logarithms of probabilities of default (log-PDs).</w:t>
      </w:r>
    </w:p>
    <w:p w14:paraId="0C10FB64" w14:textId="77777777" w:rsidR="00BD3E65" w:rsidRDefault="0051003C">
      <w:pPr>
        <w:ind w:right="197"/>
      </w:pPr>
      <w:r>
        <w:t>The simulation parameters are estimated using 30,000 observations from 24 banks covering 23,000 unique entities, the region and industry focus is North American and EU corporates.</w:t>
      </w:r>
    </w:p>
    <w:p w14:paraId="0288EFBE" w14:textId="77777777" w:rsidR="00BD3E65" w:rsidRDefault="0051003C">
      <w:pPr>
        <w:spacing w:after="109"/>
        <w:ind w:right="197"/>
      </w:pPr>
      <w:r>
        <w:t xml:space="preserve">Having the defined set of data features that drive the difference between the estimators – entity overlap among banks, size of data samples, initial distributions, and rating opinion levels and changes – we need to explicitly define the deterministic process of data transformation and aggregation. The </w:t>
      </w:r>
      <w:r>
        <w:lastRenderedPageBreak/>
        <w:t xml:space="preserve">simulations are anchored by entity-level transition matrices based on observed credit risk distribution and </w:t>
      </w:r>
      <w:proofErr w:type="gramStart"/>
      <w:r>
        <w:t>transitions,</w:t>
      </w:r>
      <w:proofErr w:type="gramEnd"/>
      <w:r>
        <w:t xml:space="preserve"> the observation-level data characteristics are altered through a set of parameters without altering the entity level behaviour. We start by simulating entity-level data and subsequently obtain observation-level information through numerical optimisation and entity-level inputs including information on number of </w:t>
      </w:r>
      <w:proofErr w:type="gramStart"/>
      <w:r>
        <w:t>observation</w:t>
      </w:r>
      <w:proofErr w:type="gramEnd"/>
      <w:r>
        <w:t>, their variance and number of contributing banks. Finally, we model the changes in credit risk. This is depicted in Figure 2 in detail.</w:t>
      </w:r>
    </w:p>
    <w:p w14:paraId="5A61F947" w14:textId="77777777" w:rsidR="00BD3E65" w:rsidRDefault="0051003C">
      <w:pPr>
        <w:spacing w:after="0" w:line="259" w:lineRule="auto"/>
        <w:ind w:left="10" w:right="212" w:hanging="10"/>
        <w:jc w:val="center"/>
      </w:pPr>
      <w:r>
        <w:t>Figure 2: Flowchart of the Simulation Process</w:t>
      </w:r>
    </w:p>
    <w:p w14:paraId="7BA50DE8" w14:textId="77777777" w:rsidR="00BD3E65" w:rsidRDefault="0051003C">
      <w:pPr>
        <w:spacing w:after="691" w:line="259" w:lineRule="auto"/>
        <w:ind w:left="407" w:firstLine="0"/>
        <w:jc w:val="left"/>
      </w:pPr>
      <w:r>
        <w:rPr>
          <w:noProof/>
        </w:rPr>
        <w:drawing>
          <wp:inline distT="0" distB="0" distL="0" distR="0" wp14:anchorId="7B316505" wp14:editId="7C2156AA">
            <wp:extent cx="5484420" cy="3600030"/>
            <wp:effectExtent l="0" t="0" r="0" b="0"/>
            <wp:docPr id="2191" name="Picture 2191" descr="Flowchart of the Simulation Process">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openxmlformats.org/drawingml/2006/picture">
                <pic:pic xmlns:pic="http://schemas.openxmlformats.org/drawingml/2006/picture">
                  <pic:nvPicPr>
                    <pic:cNvPr id="2191" name="Picture 2191" descr="Flowchart of the Simulation Process">
                      <a:extLst>
                        <a:ext uri="{C183D7F6-B498-43B3-948B-1728B52AA6E4}">
                          <adec:decorative xmlns:adec="http://schemas.microsoft.com/office/drawing/2017/decorative" val="0"/>
                        </a:ext>
                      </a:extLst>
                    </pic:cNvPr>
                    <pic:cNvPicPr/>
                  </pic:nvPicPr>
                  <pic:blipFill>
                    <a:blip r:embed="rId23"/>
                    <a:stretch>
                      <a:fillRect/>
                    </a:stretch>
                  </pic:blipFill>
                  <pic:spPr>
                    <a:xfrm>
                      <a:off x="0" y="0"/>
                      <a:ext cx="5484420" cy="3600030"/>
                    </a:xfrm>
                    <a:prstGeom prst="rect">
                      <a:avLst/>
                    </a:prstGeom>
                  </pic:spPr>
                </pic:pic>
              </a:graphicData>
            </a:graphic>
          </wp:inline>
        </w:drawing>
      </w:r>
    </w:p>
    <w:p w14:paraId="06136A75" w14:textId="77777777" w:rsidR="00BD3E65" w:rsidRDefault="0051003C">
      <w:pPr>
        <w:spacing w:after="142" w:line="265" w:lineRule="auto"/>
        <w:ind w:left="-5" w:hanging="10"/>
        <w:jc w:val="left"/>
      </w:pPr>
      <w:r>
        <w:rPr>
          <w:i/>
        </w:rPr>
        <w:t>Simulation of data levels</w:t>
      </w:r>
    </w:p>
    <w:p w14:paraId="31E7B0A5" w14:textId="77777777" w:rsidR="00BD3E65" w:rsidRDefault="0051003C">
      <w:pPr>
        <w:spacing w:after="185"/>
        <w:ind w:right="197" w:firstLine="0"/>
      </w:pPr>
      <w:r>
        <w:t xml:space="preserve">The simulation’s starting point is a set of entity-level parameters: mean, variance and depth of </w:t>
      </w:r>
      <w:proofErr w:type="spellStart"/>
      <w:r>
        <w:t>logPDs</w:t>
      </w:r>
      <w:proofErr w:type="spellEnd"/>
      <w:r>
        <w:t xml:space="preserve">, i.e. statistics of observation-level PD(s) for a given entity. We obtained the relevant parameters on the initial distribution and correlation among the three variables from the bank-sourced data and simulated new data with the same overall characteristics using the inverse-transform method and Cholesky decomposition (Rubinstein &amp; </w:t>
      </w:r>
      <w:proofErr w:type="spellStart"/>
      <w:r>
        <w:t>Kroese</w:t>
      </w:r>
      <w:proofErr w:type="spellEnd"/>
      <w:r>
        <w:t>, 2016). As we aim for stable entity-level CTMs, the distribution of credit risk, defined by entity-level mean PD, is constant and follows that of the empirical data. On the other hand, the newly generated depth and variance estimates can be further altered using parameters characterising the level of portfolio overlap and agreement among banks. These can be shocked using a set of normally distributed percentage changes with predefined mean and standard deviation. Following is a summary of the three outcome variables at the entity-level stage.</w:t>
      </w:r>
    </w:p>
    <w:p w14:paraId="20706EE1" w14:textId="77777777" w:rsidR="00BD3E65" w:rsidRDefault="0051003C">
      <w:pPr>
        <w:numPr>
          <w:ilvl w:val="0"/>
          <w:numId w:val="3"/>
        </w:numPr>
        <w:spacing w:after="171"/>
        <w:ind w:right="197" w:hanging="218"/>
      </w:pPr>
      <w:r>
        <w:rPr>
          <w:b/>
        </w:rPr>
        <w:t xml:space="preserve">Mean PD </w:t>
      </w:r>
      <w:r>
        <w:t>- Entity level PD calculated as a geometric mean of observation-level PDs, defining credit risk of an entity. This variable is fixed in the simulations, i.e. it always follows patterns observed in the empirical data.</w:t>
      </w:r>
    </w:p>
    <w:p w14:paraId="145A656A" w14:textId="77777777" w:rsidR="00BD3E65" w:rsidRDefault="0051003C">
      <w:pPr>
        <w:numPr>
          <w:ilvl w:val="0"/>
          <w:numId w:val="3"/>
        </w:numPr>
        <w:spacing w:after="248" w:line="265" w:lineRule="auto"/>
        <w:ind w:right="197" w:hanging="218"/>
      </w:pPr>
      <w:r>
        <w:rPr>
          <w:b/>
        </w:rPr>
        <w:t xml:space="preserve">Depth </w:t>
      </w:r>
      <w:r>
        <w:t>- Number of observations per entity, defining overlap of banks’ portfolios. The variable</w:t>
      </w:r>
    </w:p>
    <w:p w14:paraId="6AF14568" w14:textId="77777777" w:rsidR="00BD3E65" w:rsidRDefault="0051003C">
      <w:pPr>
        <w:spacing w:after="222" w:line="259" w:lineRule="auto"/>
        <w:ind w:left="545" w:right="197" w:firstLine="0"/>
      </w:pPr>
      <w:r>
        <w:lastRenderedPageBreak/>
        <w:t>is scalable using normally distributed growth rate (mean, standard deviation).</w:t>
      </w:r>
    </w:p>
    <w:p w14:paraId="4500A5EF" w14:textId="77777777" w:rsidR="00BD3E65" w:rsidRDefault="0051003C">
      <w:pPr>
        <w:numPr>
          <w:ilvl w:val="0"/>
          <w:numId w:val="3"/>
        </w:numPr>
        <w:spacing w:after="122"/>
        <w:ind w:right="197" w:hanging="218"/>
      </w:pPr>
      <w:r>
        <w:rPr>
          <w:b/>
        </w:rPr>
        <w:t xml:space="preserve">Variance </w:t>
      </w:r>
      <w:r>
        <w:t>- Variance of the observations for entities with depth 2+, it captures level opinion similarities among banks. The variable is scalable using normally distributed growth rate (mean, standard deviation).</w:t>
      </w:r>
    </w:p>
    <w:p w14:paraId="44EAA51B" w14:textId="77777777" w:rsidR="00BD3E65" w:rsidRDefault="0051003C">
      <w:pPr>
        <w:ind w:right="197"/>
      </w:pPr>
      <w:r>
        <w:t>Having the newly simulated data at the entity level, the next step is to generate data at the observation level for each entity such that the three variables above are preserved. To do so, we must first determine which of the fictitious banks contribute to which entities. This is done through a randomised process to ensure an appropriate distribution of banks’ portfolios across all types of entities, in which probability of a bank contributing to an entity depends on the size and distribution of its portfolio, the baseline is determined by the data and it is described in the next subsection. The two parameters can again be adjusted to analyse impacts of size differences among individual banks.</w:t>
      </w:r>
    </w:p>
    <w:p w14:paraId="78CCCA22" w14:textId="77777777" w:rsidR="00BD3E65" w:rsidRDefault="0051003C">
      <w:pPr>
        <w:spacing w:after="330"/>
        <w:ind w:right="197"/>
      </w:pPr>
      <w:r>
        <w:t xml:space="preserve">Knowing the set of bank-entity relationships, the model then proceeds to determine the individual observation-level PDs. This is trivial for entities with a single observation (i.e. with depth of </w:t>
      </w:r>
      <w:proofErr w:type="spellStart"/>
      <w:r>
        <w:t>omean</w:t>
      </w:r>
      <w:proofErr w:type="spellEnd"/>
      <w:r>
        <w:t xml:space="preserve"> PD estimated in the previous step. For other entities we first generate a set of random PDs, one for each bank, and use the augmented </w:t>
      </w:r>
      <w:proofErr w:type="spellStart"/>
      <w:r>
        <w:t>Lagrangian</w:t>
      </w:r>
      <w:proofErr w:type="spellEnd"/>
      <w:r>
        <w:t xml:space="preserve"> optimisation algorithm with the mean PD, variance and depth as binding constraints to adjust the random observation-level PDs so that their aggregate statistics correspond to the entity-level data. Hence, the simulated entity-level mean PD is replaced by the mean of the simulated </w:t>
      </w:r>
      <w:proofErr w:type="spellStart"/>
      <w:r>
        <w:t>observaon</w:t>
      </w:r>
      <w:proofErr w:type="spellEnd"/>
      <w:r>
        <w:t>-level PDs and the baseline cross-sectional set of observations, effectively equivalent to the data received from the bank for one period, is complete.</w:t>
      </w:r>
    </w:p>
    <w:p w14:paraId="63736592" w14:textId="77777777" w:rsidR="00BD3E65" w:rsidRDefault="0051003C">
      <w:pPr>
        <w:spacing w:after="130" w:line="265" w:lineRule="auto"/>
        <w:ind w:left="-5" w:hanging="10"/>
        <w:jc w:val="left"/>
      </w:pPr>
      <w:r>
        <w:rPr>
          <w:i/>
        </w:rPr>
        <w:t>Simulation of data changes</w:t>
      </w:r>
    </w:p>
    <w:p w14:paraId="5D0C8F8B" w14:textId="77777777" w:rsidR="00BD3E65" w:rsidRDefault="0051003C">
      <w:pPr>
        <w:spacing w:after="113"/>
        <w:ind w:right="197" w:firstLine="0"/>
      </w:pPr>
      <w:r>
        <w:t xml:space="preserve">The next step is to simulate PD changes over time, starting with the entity-level information. This step is simplified to allow for stable entity level output and efficient simulation; we omit correlation between the change variables and depth and variance, which are scalable. We also do not consider monthly changes and path-dependency of the changes and focus only on the full </w:t>
      </w:r>
      <w:proofErr w:type="gramStart"/>
      <w:r>
        <w:t>1 year</w:t>
      </w:r>
      <w:proofErr w:type="gramEnd"/>
      <w:r>
        <w:t xml:space="preserve"> change, which is again calibrated to correspond to the bank-sourced empirical data. The simplification is acceptable as the overall simulation process is built for analysis of data aggregation at the CTM level and not full description of the transition process. The underlying parameters, which are fixed in the model, are obtained from the empirical data by observe frequency and magnitude of the mean log-PD changes. Given the inherent differences in the nature of the parameters, we use a variety of statistical models for the estimation:</w:t>
      </w:r>
    </w:p>
    <w:p w14:paraId="45EBAADA" w14:textId="77777777" w:rsidR="00BD3E65" w:rsidRDefault="0051003C">
      <w:pPr>
        <w:numPr>
          <w:ilvl w:val="0"/>
          <w:numId w:val="4"/>
        </w:numPr>
        <w:spacing w:after="160"/>
        <w:ind w:right="197" w:hanging="218"/>
      </w:pPr>
      <w:r>
        <w:rPr>
          <w:b/>
        </w:rPr>
        <w:t xml:space="preserve">Probability of change </w:t>
      </w:r>
      <w:r>
        <w:t xml:space="preserve">- For any entity-level data point at time </w:t>
      </w:r>
      <w:r>
        <w:rPr>
          <w:i/>
        </w:rPr>
        <w:t>t</w:t>
      </w:r>
      <w:r>
        <w:rPr>
          <w:vertAlign w:val="subscript"/>
        </w:rPr>
        <w:t>1</w:t>
      </w:r>
      <w:r>
        <w:t xml:space="preserve">, probability of change determines the likelihood that the initial mean log-PD estimate will change over the assumed 1-year </w:t>
      </w:r>
      <w:proofErr w:type="gramStart"/>
      <w:r>
        <w:t>time period</w:t>
      </w:r>
      <w:proofErr w:type="gramEnd"/>
      <w:r>
        <w:t>. We use a logit regression with mean log-PD as the explanatory variable. The statistical model shows that the initial mean log-PD is a significant predictor of the PD change probability; entities with higher log-PD are more likely to have their PD changed.</w:t>
      </w:r>
    </w:p>
    <w:p w14:paraId="7D06417C" w14:textId="77777777" w:rsidR="00BD3E65" w:rsidRDefault="0051003C">
      <w:pPr>
        <w:numPr>
          <w:ilvl w:val="0"/>
          <w:numId w:val="4"/>
        </w:numPr>
        <w:spacing w:after="160"/>
        <w:ind w:right="197" w:hanging="218"/>
      </w:pPr>
      <w:r>
        <w:rPr>
          <w:b/>
        </w:rPr>
        <w:t xml:space="preserve">Probability of increase </w:t>
      </w:r>
      <w:r>
        <w:t>- For entities with a log-PD change, the probability that the change is positive. We again use a logit regression on the sample of all changing entities with the mean log-PD as the explanatory variable, which appears highly statistically significant; entities with a higher PD are less likely to see further PD increase.</w:t>
      </w:r>
    </w:p>
    <w:p w14:paraId="740B3F82" w14:textId="77777777" w:rsidR="00BD3E65" w:rsidRDefault="0051003C">
      <w:pPr>
        <w:numPr>
          <w:ilvl w:val="0"/>
          <w:numId w:val="4"/>
        </w:numPr>
        <w:spacing w:after="154"/>
        <w:ind w:right="197" w:hanging="218"/>
      </w:pPr>
      <w:r>
        <w:rPr>
          <w:b/>
        </w:rPr>
        <w:lastRenderedPageBreak/>
        <w:t xml:space="preserve">Size of change </w:t>
      </w:r>
      <w:r>
        <w:t>- For entities with a log-PD change, the difference in the initial and subsequent log-PD value. We use an OLS regression with the mean log-PD as explanatory variable and run separate models for entities with increases and decreases. The results show that entities with high PDs see larger log-PD changes when decreasing but smaller when increasing.</w:t>
      </w:r>
    </w:p>
    <w:p w14:paraId="6E905C07" w14:textId="77777777" w:rsidR="00BD3E65" w:rsidRDefault="0051003C">
      <w:pPr>
        <w:spacing w:after="172"/>
        <w:ind w:right="197"/>
      </w:pPr>
      <w:r>
        <w:t>Using the three parameters, we can determine, on a random basis, which of the simulated entities will see a PD change, as well as direction and size of such changes. As a next step, we simulate the appropriate observation-level changes corresponding to the entity-level changes. This is done by assessing the number of observations changing for each changing entity, and the direction and size of the changes, with the initial observation-level log-PD, mean entity-level log-PD and depth as exogenous input variables. The dynamics are governed by a set of parameters estimated using statistical models as for the entity-level simulation, which can be scaled to factor in changes to dynamic of observation behaviour over time:</w:t>
      </w:r>
    </w:p>
    <w:p w14:paraId="332777D9" w14:textId="77777777" w:rsidR="00BD3E65" w:rsidRDefault="0051003C">
      <w:pPr>
        <w:numPr>
          <w:ilvl w:val="0"/>
          <w:numId w:val="4"/>
        </w:numPr>
        <w:spacing w:after="184"/>
        <w:ind w:right="197" w:hanging="218"/>
      </w:pPr>
      <w:r>
        <w:rPr>
          <w:b/>
        </w:rPr>
        <w:t xml:space="preserve">Probability that all observations change </w:t>
      </w:r>
      <w:r>
        <w:t>- Logit regression using depth and mean log-PD as explanatory variables.</w:t>
      </w:r>
    </w:p>
    <w:p w14:paraId="0C2D8AB0" w14:textId="77777777" w:rsidR="00BD3E65" w:rsidRDefault="0051003C">
      <w:pPr>
        <w:numPr>
          <w:ilvl w:val="0"/>
          <w:numId w:val="4"/>
        </w:numPr>
        <w:spacing w:after="145"/>
        <w:ind w:right="197" w:hanging="218"/>
      </w:pPr>
      <w:r>
        <w:rPr>
          <w:b/>
        </w:rPr>
        <w:t xml:space="preserve">Percentage of changing observations </w:t>
      </w:r>
      <w:r>
        <w:t>- OLS regression with mean log-PD and depth as explanatory variables. Both models show that entities with higher depth and better ratings have lower share of observations changing.</w:t>
      </w:r>
    </w:p>
    <w:p w14:paraId="4A2E4705" w14:textId="77777777" w:rsidR="00BD3E65" w:rsidRDefault="0051003C">
      <w:pPr>
        <w:ind w:right="197"/>
      </w:pPr>
      <w:r>
        <w:t xml:space="preserve">In addition to the two parameters we run three additional regression models at the observation level to estimate the probability of a rating change, direction of the change and size of the change; these are similar to those at the entity-level. With the full set of parameters, we simulate </w:t>
      </w:r>
      <w:proofErr w:type="spellStart"/>
      <w:r>
        <w:t>observationlevel</w:t>
      </w:r>
      <w:proofErr w:type="spellEnd"/>
      <w:r>
        <w:t xml:space="preserve"> log-PD changes for entities with mean log-PD changes such that the individual and aggregate changes are consistent.</w:t>
      </w:r>
    </w:p>
    <w:p w14:paraId="6C6776C9" w14:textId="77777777" w:rsidR="00BD3E65" w:rsidRDefault="0051003C">
      <w:pPr>
        <w:ind w:right="197"/>
      </w:pPr>
      <w:r>
        <w:t xml:space="preserve">This completes the simulation process, resulting in 300,000 observation-level and 200,000 </w:t>
      </w:r>
      <w:proofErr w:type="spellStart"/>
      <w:r>
        <w:t>entitylevel</w:t>
      </w:r>
      <w:proofErr w:type="spellEnd"/>
      <w:r>
        <w:t xml:space="preserve"> data points. The simulated PD values at observation and entity level are then mapped to the 8 CB notches, which are finally used for estimation of CTMs using the three distinct approaches. In the next section we briefly describe some of the data features leveraged in the simulation process.</w:t>
      </w:r>
    </w:p>
    <w:p w14:paraId="5844F368" w14:textId="77777777" w:rsidR="00BD3E65" w:rsidRDefault="0051003C">
      <w:pPr>
        <w:spacing w:after="385" w:line="265" w:lineRule="auto"/>
        <w:ind w:left="10" w:right="197" w:hanging="10"/>
        <w:jc w:val="right"/>
      </w:pPr>
      <w:r>
        <w:t>The simulations are coded in R and take approx. 2 hours to run for a portfolio of 200,000 entities.</w:t>
      </w:r>
    </w:p>
    <w:p w14:paraId="683AB652" w14:textId="77777777" w:rsidR="00BD3E65" w:rsidRDefault="0051003C">
      <w:pPr>
        <w:pStyle w:val="Heading2"/>
        <w:ind w:left="598" w:hanging="613"/>
      </w:pPr>
      <w:r>
        <w:t>Data Observations on Simulation Parameters</w:t>
      </w:r>
    </w:p>
    <w:p w14:paraId="2F7143F4" w14:textId="77777777" w:rsidR="00BD3E65" w:rsidRDefault="0051003C">
      <w:pPr>
        <w:ind w:right="197" w:firstLine="0"/>
      </w:pPr>
      <w:r>
        <w:t xml:space="preserve">The entity level-credit is described using mean log-PD, </w:t>
      </w:r>
      <w:proofErr w:type="gramStart"/>
      <w:r>
        <w:t>depth</w:t>
      </w:r>
      <w:proofErr w:type="gramEnd"/>
      <w:r>
        <w:t xml:space="preserve"> and variance. The data show that around 50% all received observations on North American and EU large corporates cover unique entities, while the remaining 50% overlap; specifically, as shown in Figure 3, Exhibit (a), 80% of entities have only 1 observation (i.e. depth of 1), 13% have depth of 2, and 7% depth of 3 or more. Exhibit (b) shows the entity- and observation-level rating distribution across the 7 CB categories. It highlights that the distribution of credit risk at the observation level is slightly biased towards optimistic view compared to entity level, with 23% of the observation-level data being in </w:t>
      </w:r>
      <w:r>
        <w:rPr>
          <w:i/>
        </w:rPr>
        <w:t xml:space="preserve">a </w:t>
      </w:r>
      <w:proofErr w:type="gramStart"/>
      <w:r>
        <w:t>categories</w:t>
      </w:r>
      <w:proofErr w:type="gramEnd"/>
      <w:r>
        <w:t xml:space="preserve"> compared to 20% for entities. Finally, for entities with depth of 2 or more, Exhibit (c) shows the distribution of coefficient of variation.</w:t>
      </w:r>
    </w:p>
    <w:p w14:paraId="2748AB27" w14:textId="77777777" w:rsidR="00BD3E65" w:rsidRDefault="0051003C">
      <w:pPr>
        <w:ind w:right="197"/>
      </w:pPr>
      <w:r>
        <w:t xml:space="preserve">The entire dataset covers more than 36,000 observations from 24 banks. On average, each bank contributes 4% of the observations, but the actual share of observation ranges between 0.1% and 30%. </w:t>
      </w:r>
      <w:r>
        <w:lastRenderedPageBreak/>
        <w:t>We divide the banks into three groups as a simplification of the banks size distribution - 4 large banks contributing at least 50% more than the 4% average, 8 small banks with less than 20% of the average, and the remaining 12 medium banks. In addition, the banks focus on different parts of the rating scales, with 9 banks having more than 60% of observations in investment grade (</w:t>
      </w:r>
      <w:proofErr w:type="spellStart"/>
      <w:r>
        <w:rPr>
          <w:i/>
        </w:rPr>
        <w:t>aaa</w:t>
      </w:r>
      <w:r>
        <w:t>-</w:t>
      </w:r>
      <w:r>
        <w:rPr>
          <w:i/>
        </w:rPr>
        <w:t>bbb</w:t>
      </w:r>
      <w:proofErr w:type="spellEnd"/>
      <w:r>
        <w:t>, Figure 3: Distribution of Credit Level, Depth and Dispersion</w:t>
      </w:r>
    </w:p>
    <w:p w14:paraId="29DAC3E5" w14:textId="77777777" w:rsidR="00BD3E65" w:rsidRDefault="0051003C">
      <w:pPr>
        <w:spacing w:after="466" w:line="259" w:lineRule="auto"/>
        <w:ind w:left="358" w:firstLine="0"/>
        <w:jc w:val="left"/>
      </w:pPr>
      <w:r>
        <w:rPr>
          <w:noProof/>
        </w:rPr>
        <w:drawing>
          <wp:inline distT="0" distB="0" distL="0" distR="0" wp14:anchorId="02BB030A" wp14:editId="2180839E">
            <wp:extent cx="5547097" cy="2519936"/>
            <wp:effectExtent l="0" t="0" r="0" b="0"/>
            <wp:docPr id="2354" name="Picture 2354" descr="Distribution of Credit Level, Depth and Dispersion">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openxmlformats.org/drawingml/2006/picture">
                <pic:pic xmlns:pic="http://schemas.openxmlformats.org/drawingml/2006/picture">
                  <pic:nvPicPr>
                    <pic:cNvPr id="2354" name="Picture 2354" descr="Distribution of Credit Level, Depth and Dispersion">
                      <a:extLst>
                        <a:ext uri="{C183D7F6-B498-43B3-948B-1728B52AA6E4}">
                          <adec:decorative xmlns:adec="http://schemas.microsoft.com/office/drawing/2017/decorative" val="0"/>
                        </a:ext>
                      </a:extLst>
                    </pic:cNvPr>
                    <pic:cNvPicPr/>
                  </pic:nvPicPr>
                  <pic:blipFill>
                    <a:blip r:embed="rId24"/>
                    <a:stretch>
                      <a:fillRect/>
                    </a:stretch>
                  </pic:blipFill>
                  <pic:spPr>
                    <a:xfrm>
                      <a:off x="0" y="0"/>
                      <a:ext cx="5547097" cy="2519936"/>
                    </a:xfrm>
                    <a:prstGeom prst="rect">
                      <a:avLst/>
                    </a:prstGeom>
                  </pic:spPr>
                </pic:pic>
              </a:graphicData>
            </a:graphic>
          </wp:inline>
        </w:drawing>
      </w:r>
    </w:p>
    <w:p w14:paraId="489A0208" w14:textId="77777777" w:rsidR="00BD3E65" w:rsidRDefault="0051003C">
      <w:pPr>
        <w:ind w:right="197" w:firstLine="0"/>
      </w:pPr>
      <w:r>
        <w:t>marked as low risk) and 4 banks with less than 40% of observations as in investment grade marked as high risk. There is no correlation between the two measures. The differences between banks impact mainly the average CTM.</w:t>
      </w:r>
    </w:p>
    <w:p w14:paraId="574CBE94" w14:textId="77777777" w:rsidR="00BD3E65" w:rsidRDefault="0051003C">
      <w:pPr>
        <w:ind w:right="197"/>
      </w:pPr>
      <w:r>
        <w:t xml:space="preserve">The regression analysis around changes at the entity level leads to multiple interesting findings. Firstly, the probability of change analysis shows that 50% of all entities change their PD over the observed 12 months period and that the probability of doing so is correlated with the initial mean PD as the share is only 33% for </w:t>
      </w:r>
      <w:r>
        <w:rPr>
          <w:i/>
        </w:rPr>
        <w:t xml:space="preserve">aa </w:t>
      </w:r>
      <w:r>
        <w:t xml:space="preserve">entities but 58% for </w:t>
      </w:r>
      <w:r>
        <w:rPr>
          <w:i/>
        </w:rPr>
        <w:t xml:space="preserve">b </w:t>
      </w:r>
      <w:r>
        <w:t xml:space="preserve">entities. Secondly, more entities have decreasing rather than increasing PD; specifically, 48% of the entities with changing PD show an increase in PD over the 12 months, with the share as low as 35% for </w:t>
      </w:r>
      <w:r>
        <w:rPr>
          <w:i/>
        </w:rPr>
        <w:t xml:space="preserve">b </w:t>
      </w:r>
      <w:r>
        <w:t xml:space="preserve">entities and increases up to 75% for </w:t>
      </w:r>
      <w:r>
        <w:rPr>
          <w:i/>
        </w:rPr>
        <w:t xml:space="preserve">aa </w:t>
      </w:r>
      <w:r>
        <w:t>entities.</w:t>
      </w:r>
    </w:p>
    <w:p w14:paraId="36380D28" w14:textId="77777777" w:rsidR="00BD3E65" w:rsidRDefault="0051003C">
      <w:pPr>
        <w:ind w:right="197"/>
      </w:pPr>
      <w:r>
        <w:t xml:space="preserve">Further, depth and the probability that all observations changes are interlinked as all observations move for 29% of depth 2 entities with a mean PD change, yet this decreases to only 12% for depth 3 entities and falls further down to </w:t>
      </w:r>
      <w:proofErr w:type="spellStart"/>
      <w:r>
        <w:t>approx</w:t>
      </w:r>
      <w:proofErr w:type="spellEnd"/>
      <w:r>
        <w:t xml:space="preserve"> 3% for entities with depth greater than 3. Interestingly, approx. 17% of observations move in the opposite direction than the entity-level mean PD. There is also a positive correlation between the such probability and the mean entity-level PD; entities in notch </w:t>
      </w:r>
      <w:r>
        <w:rPr>
          <w:i/>
        </w:rPr>
        <w:t xml:space="preserve">b </w:t>
      </w:r>
      <w:r>
        <w:t xml:space="preserve">with 33% probability are five more likely to see all observations changing than </w:t>
      </w:r>
      <w:r>
        <w:rPr>
          <w:i/>
        </w:rPr>
        <w:t xml:space="preserve">aa </w:t>
      </w:r>
      <w:r>
        <w:t>entities. Finally, there are significant differences among banks in terms of the percentage of their portfolios moving over time, ranging from 20% to 80%. This measure does not appear to be correlated with bank size or its portfolio characteristics.</w:t>
      </w:r>
    </w:p>
    <w:p w14:paraId="1F5D85C2" w14:textId="77777777" w:rsidR="00BD3E65" w:rsidRDefault="0051003C">
      <w:pPr>
        <w:spacing w:after="334"/>
        <w:ind w:right="197"/>
      </w:pPr>
      <w:r>
        <w:t xml:space="preserve">The following section presents the resulting simulated CTMs and their comparison to the </w:t>
      </w:r>
      <w:proofErr w:type="spellStart"/>
      <w:r>
        <w:t>banksourced</w:t>
      </w:r>
      <w:proofErr w:type="spellEnd"/>
      <w:r>
        <w:t xml:space="preserve"> data.</w:t>
      </w:r>
    </w:p>
    <w:p w14:paraId="61E12F3A" w14:textId="77777777" w:rsidR="00BD3E65" w:rsidRDefault="0051003C">
      <w:pPr>
        <w:pStyle w:val="Heading2"/>
        <w:ind w:left="598" w:hanging="613"/>
      </w:pPr>
      <w:r>
        <w:t>Simulation Results</w:t>
      </w:r>
    </w:p>
    <w:p w14:paraId="16DDB66A" w14:textId="77777777" w:rsidR="00BD3E65" w:rsidRDefault="0051003C">
      <w:pPr>
        <w:ind w:right="197" w:firstLine="0"/>
      </w:pPr>
      <w:r>
        <w:t xml:space="preserve">In order to provide detailed information on the impact of individual factors, we ran nine separate simulations: one baseline (Simulation 1), which is based on the set of parameters obtained from the </w:t>
      </w:r>
      <w:r>
        <w:lastRenderedPageBreak/>
        <w:t xml:space="preserve">empirical data and therefore closely follows patterns in the observed data. Simulations 2-9 then differ in one or more simulation parameters described in the previous sections, such as depth, </w:t>
      </w:r>
      <w:proofErr w:type="gramStart"/>
      <w:r>
        <w:t>probability</w:t>
      </w:r>
      <w:proofErr w:type="gramEnd"/>
      <w:r>
        <w:t xml:space="preserve"> and size of change, or share of observations changing PDs. For each simulation, we generated ten distinct randomised datasets with equal underlying simulation parameters, each containing 200,000 entities with 300,000+ observations associated with them. Utilising Equations 11-13, we then use the simulated data for CMT estimation, where each final CMT is an average of the ten individual CMTs based on the generated datasets. That is, the 10 × 9 = 90</w:t>
      </w:r>
      <w:r>
        <w:rPr>
          <w:i/>
        </w:rPr>
        <w:t xml:space="preserve">datasets </w:t>
      </w:r>
      <w:r>
        <w:t>are initially transformed into 90 CMTs (for each of the three aggregation techniques) and subsequently aggregated back into 9 mean CMTs, one for each simulation.</w:t>
      </w:r>
    </w:p>
    <w:p w14:paraId="52ABBB07" w14:textId="77777777" w:rsidR="00BD3E65" w:rsidRDefault="0051003C">
      <w:pPr>
        <w:spacing w:after="89"/>
      </w:pPr>
      <w:r>
        <w:t xml:space="preserve">The baseline (i.e. Simulation 1) average entity-level PD simulation (calculated using the </w:t>
      </w:r>
      <w:proofErr w:type="spellStart"/>
      <w:r>
        <w:t>observationlevel</w:t>
      </w:r>
      <w:proofErr w:type="spellEnd"/>
      <w:r>
        <w:t xml:space="preserve"> PDs produced through the optimisation process described in Figure 2) results in a distribution with similar shape but slightly fatter tails as shown in Figure 4, with the average absolute difference per a notch of approx. 1.5 percentage points. The observation-level distribution differences are analogous, with the average difference per notch of approx. 1 percentage point. The difference is driven by the optimisation process and relatively wide starting points. Equally, the baseline simulated PD changes are in line with the empirical observations as depicted in Figure 5, showing minimal differences in terms of share of entities upgrading and downgrading at the observation, </w:t>
      </w:r>
      <w:proofErr w:type="gramStart"/>
      <w:r>
        <w:t>entity</w:t>
      </w:r>
      <w:proofErr w:type="gramEnd"/>
      <w:r>
        <w:t xml:space="preserve"> and average levels.</w:t>
      </w:r>
    </w:p>
    <w:p w14:paraId="2132D010" w14:textId="77777777" w:rsidR="00BD3E65" w:rsidRDefault="0051003C">
      <w:pPr>
        <w:spacing w:line="259" w:lineRule="auto"/>
        <w:ind w:left="928" w:right="197" w:firstLine="0"/>
      </w:pPr>
      <w:r>
        <w:t>Figure 4: Comparison of Observed and Simulated Entity Distributions, Baseline</w:t>
      </w:r>
    </w:p>
    <w:p w14:paraId="3564CB75" w14:textId="77777777" w:rsidR="00BD3E65" w:rsidRDefault="0051003C">
      <w:pPr>
        <w:spacing w:after="416" w:line="259" w:lineRule="auto"/>
        <w:ind w:left="1592" w:firstLine="0"/>
        <w:jc w:val="left"/>
      </w:pPr>
      <w:r>
        <w:rPr>
          <w:noProof/>
        </w:rPr>
        <w:drawing>
          <wp:inline distT="0" distB="0" distL="0" distR="0" wp14:anchorId="7AC16968" wp14:editId="5B7AD12F">
            <wp:extent cx="3979675" cy="2519985"/>
            <wp:effectExtent l="0" t="0" r="0" b="0"/>
            <wp:docPr id="2424" name="Picture 2424" descr="Comparison of Observed and Simulated Entity Distributions, Baseline"/>
            <wp:cNvGraphicFramePr/>
            <a:graphic xmlns:a="http://schemas.openxmlformats.org/drawingml/2006/main">
              <a:graphicData uri="http://schemas.openxmlformats.org/drawingml/2006/picture">
                <pic:pic xmlns:pic="http://schemas.openxmlformats.org/drawingml/2006/picture">
                  <pic:nvPicPr>
                    <pic:cNvPr id="2424" name="Picture 2424" descr="Comparison of Observed and Simulated Entity Distributions, Baseline"/>
                    <pic:cNvPicPr/>
                  </pic:nvPicPr>
                  <pic:blipFill>
                    <a:blip r:embed="rId25"/>
                    <a:stretch>
                      <a:fillRect/>
                    </a:stretch>
                  </pic:blipFill>
                  <pic:spPr>
                    <a:xfrm>
                      <a:off x="0" y="0"/>
                      <a:ext cx="3979675" cy="2519985"/>
                    </a:xfrm>
                    <a:prstGeom prst="rect">
                      <a:avLst/>
                    </a:prstGeom>
                  </pic:spPr>
                </pic:pic>
              </a:graphicData>
            </a:graphic>
          </wp:inline>
        </w:drawing>
      </w:r>
    </w:p>
    <w:p w14:paraId="76DE1294" w14:textId="77777777" w:rsidR="00BD3E65" w:rsidRDefault="0051003C">
      <w:pPr>
        <w:ind w:right="197"/>
      </w:pPr>
      <w:r>
        <w:t>Additional information for comparison – singular value decomposition, upgrade/downgrade shares and average absolute differences – is shown in Table 7, together with a summary of changes to simulation parameters across the nine simulations (zeros corresponds to ‘as observed’ values, i.e. no shock or scaling present). We can see that the baseline simulated entity CTM is very close to the observed one (rows ‘Entity CTM’, columns ‘Observed’ vs ‘Baseline’), whereas the observation CTM and average CTM deviate more due to more significant simulation simplifications on observation and bank specific levels (rows ‘Observation CTM’ and ‘Average CTM’, columns ‘Observed’ vs ‘Baseline’). The average absolute difference between the baseline simulated and observed matrices are 1.1 percentage points for entity CTM, 1.8 for observation CTM and 2.2 for average CTM.</w:t>
      </w:r>
    </w:p>
    <w:p w14:paraId="407BB81E" w14:textId="77777777" w:rsidR="00BD3E65" w:rsidRDefault="0051003C">
      <w:pPr>
        <w:ind w:right="197"/>
      </w:pPr>
      <w:r>
        <w:lastRenderedPageBreak/>
        <w:t>Let us now consider Simulations 2-9 with the changing scaling/shock parameters (Sensitivity Analysis Parameters – SAPs – hereafter). SAP of 0.5 corresponds to a 50% increase in the observed parameter. The SAP values used in our analysis have been chosen arbitrarily and are often beyond the ranges observed in the empirical data; the aim is to show principally results of hypothetical ‘what if’ scenarios using extreme conditions rather than to represent reality. Note, that the Entity CTM remains relatively stable across the different Scenarios thanks to the simulation setting.</w:t>
      </w:r>
    </w:p>
    <w:p w14:paraId="65533694" w14:textId="77777777" w:rsidR="00BD3E65" w:rsidRDefault="0051003C">
      <w:pPr>
        <w:spacing w:after="0" w:line="259" w:lineRule="auto"/>
        <w:ind w:left="10" w:right="212" w:hanging="10"/>
        <w:jc w:val="center"/>
      </w:pPr>
      <w:r>
        <w:t>Figure 5: Comparison of Observed and Simulated Transition Rates, Baseline</w:t>
      </w:r>
    </w:p>
    <w:p w14:paraId="4461CA3F" w14:textId="77777777" w:rsidR="00BD3E65" w:rsidRDefault="0051003C">
      <w:pPr>
        <w:spacing w:after="466" w:line="259" w:lineRule="auto"/>
        <w:ind w:left="138" w:firstLine="0"/>
        <w:jc w:val="left"/>
      </w:pPr>
      <w:r>
        <w:rPr>
          <w:noProof/>
        </w:rPr>
        <w:drawing>
          <wp:inline distT="0" distB="0" distL="0" distR="0" wp14:anchorId="36D0DEC2" wp14:editId="60CF1F77">
            <wp:extent cx="5826020" cy="2520068"/>
            <wp:effectExtent l="0" t="0" r="0" b="0"/>
            <wp:docPr id="2447" name="Picture 2447" descr="Comparison of Observed and Simulated Transition Rates, Baseline"/>
            <wp:cNvGraphicFramePr/>
            <a:graphic xmlns:a="http://schemas.openxmlformats.org/drawingml/2006/main">
              <a:graphicData uri="http://schemas.openxmlformats.org/drawingml/2006/picture">
                <pic:pic xmlns:pic="http://schemas.openxmlformats.org/drawingml/2006/picture">
                  <pic:nvPicPr>
                    <pic:cNvPr id="2447" name="Picture 2447" descr="Comparison of Observed and Simulated Transition Rates, Baseline"/>
                    <pic:cNvPicPr/>
                  </pic:nvPicPr>
                  <pic:blipFill>
                    <a:blip r:embed="rId26"/>
                    <a:stretch>
                      <a:fillRect/>
                    </a:stretch>
                  </pic:blipFill>
                  <pic:spPr>
                    <a:xfrm>
                      <a:off x="0" y="0"/>
                      <a:ext cx="5826020" cy="2520068"/>
                    </a:xfrm>
                    <a:prstGeom prst="rect">
                      <a:avLst/>
                    </a:prstGeom>
                  </pic:spPr>
                </pic:pic>
              </a:graphicData>
            </a:graphic>
          </wp:inline>
        </w:drawing>
      </w:r>
    </w:p>
    <w:p w14:paraId="76989DBD" w14:textId="77777777" w:rsidR="00BD3E65" w:rsidRDefault="0051003C">
      <w:pPr>
        <w:ind w:right="197"/>
      </w:pPr>
      <w:r>
        <w:t xml:space="preserve">Simulation 6, which focuses on the overlap of banks’ portfolios and increases the mean and standard deviation depth by 80% and 50%, respectively, has the most significant impact on the resulting CTMs. Higher depth means that most of the entities are covered by more than one bank and the ratio of entity to observation count changes from 2:3 to 2:9. As percentage of observations changing for each moving entity is negatively correlated with depth, the increased depth results in lower proportion of observations that change and therefore a much lower percentage of </w:t>
      </w:r>
      <w:proofErr w:type="spellStart"/>
      <w:r>
        <w:t>observationlevel</w:t>
      </w:r>
      <w:proofErr w:type="spellEnd"/>
      <w:r>
        <w:t xml:space="preserve"> upgrades and downgrades, with 25% transitioning entities in the entity CTM compared to 12% in the observation CTM and average CTM. The average absolute difference between the entity CTM and observation/average CTM is 3.7%.</w:t>
      </w:r>
    </w:p>
    <w:p w14:paraId="57E8471B" w14:textId="77777777" w:rsidR="00BD3E65" w:rsidRDefault="0051003C">
      <w:pPr>
        <w:ind w:right="197"/>
      </w:pPr>
      <w:r>
        <w:t>Variance measuring the banks’ agreement at levels and changing size of banks captured in Simulations 5 and 7 have very limited impact on the differences between the different approaches to CTM estimation. The impact of increased probability of change and more significant size of change on observation-level in Simulations 8 and 9 have each a positive impact on the size of transition rates in observation and average CTMs as directly implied by the parameters. Simulation 2, combining the effect of the parameters, shows an increase in transition rate by 2.4 percentage points for observation CTM and 1.5 percentage points for average CTM. Bank size specific probability of change also increases the average absolute difference between observation and average CTM by 0.11 percentage points. Simulation 3 combining shocks to all factors is dominated by the above described depth effect decreasing the transition rates at observation level but it also reveals the combined impact of bank-specific parameters (larger size differences and probability of change correlated with size) to difference between observation and average CTMs, the absolute average difference increases from 0.2% in the observed parameters simulation 1 to 1.2% in Simulation 3.</w:t>
      </w:r>
    </w:p>
    <w:p w14:paraId="04FCC2EF" w14:textId="77777777" w:rsidR="00BD3E65" w:rsidRDefault="0051003C">
      <w:pPr>
        <w:ind w:right="197"/>
      </w:pPr>
      <w:r>
        <w:lastRenderedPageBreak/>
        <w:t>All SAPs besides depth have a limited impact on the differences between the three CTM aggregation approaches. What is more, given that a significant increase in depth is very unlikely and would likely result in changes in the observed relationships, the simulations implied that there is no superior approach.</w:t>
      </w:r>
    </w:p>
    <w:p w14:paraId="6FCF026B" w14:textId="77777777" w:rsidR="00BD3E65" w:rsidRDefault="0051003C">
      <w:pPr>
        <w:ind w:right="197"/>
      </w:pPr>
      <w:proofErr w:type="gramStart"/>
      <w:r>
        <w:t>Returning back</w:t>
      </w:r>
      <w:proofErr w:type="gramEnd"/>
      <w:r>
        <w:t xml:space="preserve"> to observed bank data, the limited volume of ratings especially when focusing on industry specific CTMs results in less frequent transitions larger than 1 notch and the further away off-diagonal cells are often left blank. Especially when looking at entity CTMs as movements Table 7: Summary of the simulations</w:t>
      </w:r>
    </w:p>
    <w:tbl>
      <w:tblPr>
        <w:tblStyle w:val="TableGrid"/>
        <w:tblW w:w="9400" w:type="dxa"/>
        <w:tblInd w:w="62" w:type="dxa"/>
        <w:tblCellMar>
          <w:top w:w="24" w:type="dxa"/>
          <w:bottom w:w="24" w:type="dxa"/>
          <w:right w:w="115" w:type="dxa"/>
        </w:tblCellMar>
        <w:tblLook w:val="04A0" w:firstRow="1" w:lastRow="0" w:firstColumn="1" w:lastColumn="0" w:noHBand="0" w:noVBand="1"/>
      </w:tblPr>
      <w:tblGrid>
        <w:gridCol w:w="2106"/>
        <w:gridCol w:w="709"/>
        <w:gridCol w:w="922"/>
        <w:gridCol w:w="743"/>
        <w:gridCol w:w="743"/>
        <w:gridCol w:w="710"/>
        <w:gridCol w:w="709"/>
        <w:gridCol w:w="710"/>
        <w:gridCol w:w="710"/>
        <w:gridCol w:w="743"/>
        <w:gridCol w:w="595"/>
      </w:tblGrid>
      <w:tr w:rsidR="00BD3E65" w14:paraId="310C6D27" w14:textId="77777777">
        <w:trPr>
          <w:trHeight w:val="327"/>
        </w:trPr>
        <w:tc>
          <w:tcPr>
            <w:tcW w:w="2110" w:type="dxa"/>
            <w:tcBorders>
              <w:top w:val="single" w:sz="7" w:space="0" w:color="000000"/>
              <w:left w:val="nil"/>
              <w:bottom w:val="double" w:sz="4" w:space="0" w:color="000000"/>
              <w:right w:val="nil"/>
            </w:tcBorders>
          </w:tcPr>
          <w:p w14:paraId="739CBA87" w14:textId="77777777" w:rsidR="00BD3E65" w:rsidRDefault="00BD3E65">
            <w:pPr>
              <w:spacing w:after="160" w:line="259" w:lineRule="auto"/>
              <w:ind w:firstLine="0"/>
              <w:jc w:val="left"/>
            </w:pPr>
          </w:p>
        </w:tc>
        <w:tc>
          <w:tcPr>
            <w:tcW w:w="710" w:type="dxa"/>
            <w:tcBorders>
              <w:top w:val="single" w:sz="7" w:space="0" w:color="000000"/>
              <w:left w:val="nil"/>
              <w:bottom w:val="double" w:sz="4" w:space="0" w:color="000000"/>
              <w:right w:val="nil"/>
            </w:tcBorders>
          </w:tcPr>
          <w:p w14:paraId="5EACD064" w14:textId="77777777" w:rsidR="00BD3E65" w:rsidRDefault="0051003C">
            <w:pPr>
              <w:spacing w:after="0" w:line="259" w:lineRule="auto"/>
              <w:ind w:firstLine="0"/>
              <w:jc w:val="left"/>
            </w:pPr>
            <w:proofErr w:type="spellStart"/>
            <w:r>
              <w:rPr>
                <w:sz w:val="16"/>
              </w:rPr>
              <w:t>Obs</w:t>
            </w:r>
            <w:proofErr w:type="spellEnd"/>
          </w:p>
        </w:tc>
        <w:tc>
          <w:tcPr>
            <w:tcW w:w="924" w:type="dxa"/>
            <w:tcBorders>
              <w:top w:val="single" w:sz="7" w:space="0" w:color="000000"/>
              <w:left w:val="nil"/>
              <w:bottom w:val="double" w:sz="4" w:space="0" w:color="000000"/>
              <w:right w:val="nil"/>
            </w:tcBorders>
          </w:tcPr>
          <w:p w14:paraId="26C37634" w14:textId="77777777" w:rsidR="00BD3E65" w:rsidRDefault="0051003C">
            <w:pPr>
              <w:spacing w:after="0" w:line="259" w:lineRule="auto"/>
              <w:ind w:firstLine="0"/>
              <w:jc w:val="left"/>
            </w:pPr>
            <w:r>
              <w:rPr>
                <w:sz w:val="16"/>
              </w:rPr>
              <w:t>Sim Base</w:t>
            </w:r>
          </w:p>
        </w:tc>
        <w:tc>
          <w:tcPr>
            <w:tcW w:w="743" w:type="dxa"/>
            <w:tcBorders>
              <w:top w:val="single" w:sz="7" w:space="0" w:color="000000"/>
              <w:left w:val="nil"/>
              <w:bottom w:val="double" w:sz="4" w:space="0" w:color="000000"/>
              <w:right w:val="nil"/>
            </w:tcBorders>
          </w:tcPr>
          <w:p w14:paraId="339A759E" w14:textId="77777777" w:rsidR="00BD3E65" w:rsidRDefault="0051003C">
            <w:pPr>
              <w:spacing w:after="0" w:line="259" w:lineRule="auto"/>
              <w:ind w:left="295" w:firstLine="0"/>
              <w:jc w:val="center"/>
            </w:pPr>
            <w:r>
              <w:rPr>
                <w:sz w:val="16"/>
              </w:rPr>
              <w:t>2</w:t>
            </w:r>
          </w:p>
        </w:tc>
        <w:tc>
          <w:tcPr>
            <w:tcW w:w="743" w:type="dxa"/>
            <w:tcBorders>
              <w:top w:val="single" w:sz="7" w:space="0" w:color="000000"/>
              <w:left w:val="nil"/>
              <w:bottom w:val="double" w:sz="4" w:space="0" w:color="000000"/>
              <w:right w:val="nil"/>
            </w:tcBorders>
          </w:tcPr>
          <w:p w14:paraId="479F083D" w14:textId="77777777" w:rsidR="00BD3E65" w:rsidRDefault="0051003C">
            <w:pPr>
              <w:spacing w:after="0" w:line="259" w:lineRule="auto"/>
              <w:ind w:left="295" w:firstLine="0"/>
              <w:jc w:val="center"/>
            </w:pPr>
            <w:r>
              <w:rPr>
                <w:sz w:val="16"/>
              </w:rPr>
              <w:t>3</w:t>
            </w:r>
          </w:p>
        </w:tc>
        <w:tc>
          <w:tcPr>
            <w:tcW w:w="710" w:type="dxa"/>
            <w:tcBorders>
              <w:top w:val="single" w:sz="7" w:space="0" w:color="000000"/>
              <w:left w:val="nil"/>
              <w:bottom w:val="double" w:sz="4" w:space="0" w:color="000000"/>
              <w:right w:val="nil"/>
            </w:tcBorders>
          </w:tcPr>
          <w:p w14:paraId="3B0BDDD5" w14:textId="77777777" w:rsidR="00BD3E65" w:rsidRDefault="0051003C">
            <w:pPr>
              <w:spacing w:after="0" w:line="259" w:lineRule="auto"/>
              <w:ind w:left="262" w:firstLine="0"/>
              <w:jc w:val="center"/>
            </w:pPr>
            <w:r>
              <w:rPr>
                <w:sz w:val="16"/>
              </w:rPr>
              <w:t>4</w:t>
            </w:r>
          </w:p>
        </w:tc>
        <w:tc>
          <w:tcPr>
            <w:tcW w:w="709" w:type="dxa"/>
            <w:tcBorders>
              <w:top w:val="single" w:sz="7" w:space="0" w:color="000000"/>
              <w:left w:val="nil"/>
              <w:bottom w:val="double" w:sz="4" w:space="0" w:color="000000"/>
              <w:right w:val="nil"/>
            </w:tcBorders>
          </w:tcPr>
          <w:p w14:paraId="514A0DC5" w14:textId="77777777" w:rsidR="00BD3E65" w:rsidRDefault="0051003C">
            <w:pPr>
              <w:spacing w:after="0" w:line="259" w:lineRule="auto"/>
              <w:ind w:left="262" w:firstLine="0"/>
              <w:jc w:val="center"/>
            </w:pPr>
            <w:r>
              <w:rPr>
                <w:sz w:val="16"/>
              </w:rPr>
              <w:t>5</w:t>
            </w:r>
          </w:p>
        </w:tc>
        <w:tc>
          <w:tcPr>
            <w:tcW w:w="710" w:type="dxa"/>
            <w:tcBorders>
              <w:top w:val="single" w:sz="7" w:space="0" w:color="000000"/>
              <w:left w:val="nil"/>
              <w:bottom w:val="double" w:sz="4" w:space="0" w:color="000000"/>
              <w:right w:val="nil"/>
            </w:tcBorders>
          </w:tcPr>
          <w:p w14:paraId="20FF0CCB" w14:textId="77777777" w:rsidR="00BD3E65" w:rsidRDefault="0051003C">
            <w:pPr>
              <w:spacing w:after="0" w:line="259" w:lineRule="auto"/>
              <w:ind w:left="262" w:firstLine="0"/>
              <w:jc w:val="center"/>
            </w:pPr>
            <w:r>
              <w:rPr>
                <w:sz w:val="16"/>
              </w:rPr>
              <w:t>6</w:t>
            </w:r>
          </w:p>
        </w:tc>
        <w:tc>
          <w:tcPr>
            <w:tcW w:w="710" w:type="dxa"/>
            <w:tcBorders>
              <w:top w:val="single" w:sz="7" w:space="0" w:color="000000"/>
              <w:left w:val="nil"/>
              <w:bottom w:val="double" w:sz="4" w:space="0" w:color="000000"/>
              <w:right w:val="nil"/>
            </w:tcBorders>
          </w:tcPr>
          <w:p w14:paraId="739A937F" w14:textId="77777777" w:rsidR="00BD3E65" w:rsidRDefault="0051003C">
            <w:pPr>
              <w:spacing w:after="0" w:line="259" w:lineRule="auto"/>
              <w:ind w:left="262" w:firstLine="0"/>
              <w:jc w:val="center"/>
            </w:pPr>
            <w:r>
              <w:rPr>
                <w:sz w:val="16"/>
              </w:rPr>
              <w:t>7</w:t>
            </w:r>
          </w:p>
        </w:tc>
        <w:tc>
          <w:tcPr>
            <w:tcW w:w="743" w:type="dxa"/>
            <w:tcBorders>
              <w:top w:val="single" w:sz="7" w:space="0" w:color="000000"/>
              <w:left w:val="nil"/>
              <w:bottom w:val="double" w:sz="4" w:space="0" w:color="000000"/>
              <w:right w:val="nil"/>
            </w:tcBorders>
          </w:tcPr>
          <w:p w14:paraId="0C19617B" w14:textId="77777777" w:rsidR="00BD3E65" w:rsidRDefault="0051003C">
            <w:pPr>
              <w:spacing w:after="0" w:line="259" w:lineRule="auto"/>
              <w:ind w:left="295" w:firstLine="0"/>
              <w:jc w:val="center"/>
            </w:pPr>
            <w:r>
              <w:rPr>
                <w:sz w:val="16"/>
              </w:rPr>
              <w:t>8</w:t>
            </w:r>
          </w:p>
        </w:tc>
        <w:tc>
          <w:tcPr>
            <w:tcW w:w="590" w:type="dxa"/>
            <w:tcBorders>
              <w:top w:val="single" w:sz="7" w:space="0" w:color="000000"/>
              <w:left w:val="nil"/>
              <w:bottom w:val="double" w:sz="4" w:space="0" w:color="000000"/>
              <w:right w:val="nil"/>
            </w:tcBorders>
          </w:tcPr>
          <w:p w14:paraId="44BD665A" w14:textId="77777777" w:rsidR="00BD3E65" w:rsidRDefault="0051003C">
            <w:pPr>
              <w:spacing w:after="0" w:line="259" w:lineRule="auto"/>
              <w:ind w:left="381" w:firstLine="0"/>
              <w:jc w:val="center"/>
            </w:pPr>
            <w:r>
              <w:rPr>
                <w:sz w:val="16"/>
              </w:rPr>
              <w:t>9</w:t>
            </w:r>
          </w:p>
        </w:tc>
      </w:tr>
      <w:tr w:rsidR="00BD3E65" w14:paraId="5A27907C" w14:textId="77777777">
        <w:trPr>
          <w:trHeight w:val="468"/>
        </w:trPr>
        <w:tc>
          <w:tcPr>
            <w:tcW w:w="2110" w:type="dxa"/>
            <w:tcBorders>
              <w:top w:val="double" w:sz="4" w:space="0" w:color="000000"/>
              <w:left w:val="nil"/>
              <w:bottom w:val="nil"/>
              <w:right w:val="nil"/>
            </w:tcBorders>
          </w:tcPr>
          <w:p w14:paraId="44C43E92" w14:textId="77777777" w:rsidR="00BD3E65" w:rsidRDefault="0051003C">
            <w:pPr>
              <w:spacing w:after="0" w:line="259" w:lineRule="auto"/>
              <w:ind w:left="120" w:firstLine="0"/>
              <w:jc w:val="left"/>
            </w:pPr>
            <w:r>
              <w:rPr>
                <w:b/>
                <w:sz w:val="16"/>
              </w:rPr>
              <w:t>Parameters</w:t>
            </w:r>
          </w:p>
          <w:p w14:paraId="37A132DE" w14:textId="77777777" w:rsidR="00BD3E65" w:rsidRDefault="0051003C">
            <w:pPr>
              <w:spacing w:after="0" w:line="259" w:lineRule="auto"/>
              <w:ind w:left="120" w:firstLine="0"/>
              <w:jc w:val="left"/>
            </w:pPr>
            <w:proofErr w:type="gramStart"/>
            <w:r>
              <w:rPr>
                <w:sz w:val="16"/>
              </w:rPr>
              <w:t>Variance</w:t>
            </w:r>
            <w:proofErr w:type="gramEnd"/>
            <w:r>
              <w:rPr>
                <w:sz w:val="16"/>
              </w:rPr>
              <w:t xml:space="preserve"> mean</w:t>
            </w:r>
          </w:p>
        </w:tc>
        <w:tc>
          <w:tcPr>
            <w:tcW w:w="710" w:type="dxa"/>
            <w:tcBorders>
              <w:top w:val="double" w:sz="4" w:space="0" w:color="000000"/>
              <w:left w:val="nil"/>
              <w:bottom w:val="nil"/>
              <w:right w:val="nil"/>
            </w:tcBorders>
          </w:tcPr>
          <w:p w14:paraId="3E294198" w14:textId="77777777" w:rsidR="00BD3E65" w:rsidRDefault="00BD3E65">
            <w:pPr>
              <w:spacing w:after="160" w:line="259" w:lineRule="auto"/>
              <w:ind w:firstLine="0"/>
              <w:jc w:val="left"/>
            </w:pPr>
          </w:p>
        </w:tc>
        <w:tc>
          <w:tcPr>
            <w:tcW w:w="924" w:type="dxa"/>
            <w:tcBorders>
              <w:top w:val="double" w:sz="4" w:space="0" w:color="000000"/>
              <w:left w:val="nil"/>
              <w:bottom w:val="nil"/>
              <w:right w:val="nil"/>
            </w:tcBorders>
            <w:vAlign w:val="bottom"/>
          </w:tcPr>
          <w:p w14:paraId="4FC640FB" w14:textId="77777777" w:rsidR="00BD3E65" w:rsidRDefault="0051003C">
            <w:pPr>
              <w:spacing w:after="0" w:line="259" w:lineRule="auto"/>
              <w:ind w:left="477" w:firstLine="0"/>
              <w:jc w:val="center"/>
            </w:pPr>
            <w:r>
              <w:rPr>
                <w:sz w:val="16"/>
              </w:rPr>
              <w:t>0</w:t>
            </w:r>
          </w:p>
        </w:tc>
        <w:tc>
          <w:tcPr>
            <w:tcW w:w="743" w:type="dxa"/>
            <w:tcBorders>
              <w:top w:val="double" w:sz="4" w:space="0" w:color="000000"/>
              <w:left w:val="nil"/>
              <w:bottom w:val="nil"/>
              <w:right w:val="nil"/>
            </w:tcBorders>
            <w:vAlign w:val="bottom"/>
          </w:tcPr>
          <w:p w14:paraId="03B7B215" w14:textId="77777777" w:rsidR="00BD3E65" w:rsidRDefault="0051003C">
            <w:pPr>
              <w:spacing w:after="0" w:line="259" w:lineRule="auto"/>
              <w:ind w:left="295" w:firstLine="0"/>
              <w:jc w:val="center"/>
            </w:pPr>
            <w:r>
              <w:rPr>
                <w:sz w:val="16"/>
              </w:rPr>
              <w:t>0</w:t>
            </w:r>
          </w:p>
        </w:tc>
        <w:tc>
          <w:tcPr>
            <w:tcW w:w="743" w:type="dxa"/>
            <w:tcBorders>
              <w:top w:val="double" w:sz="4" w:space="0" w:color="000000"/>
              <w:left w:val="nil"/>
              <w:bottom w:val="nil"/>
              <w:right w:val="nil"/>
            </w:tcBorders>
            <w:vAlign w:val="bottom"/>
          </w:tcPr>
          <w:p w14:paraId="39377B63" w14:textId="77777777" w:rsidR="00BD3E65" w:rsidRDefault="0051003C">
            <w:pPr>
              <w:spacing w:after="0" w:line="259" w:lineRule="auto"/>
              <w:ind w:left="295" w:firstLine="0"/>
              <w:jc w:val="center"/>
            </w:pPr>
            <w:r>
              <w:rPr>
                <w:sz w:val="16"/>
              </w:rPr>
              <w:t>1</w:t>
            </w:r>
          </w:p>
        </w:tc>
        <w:tc>
          <w:tcPr>
            <w:tcW w:w="710" w:type="dxa"/>
            <w:tcBorders>
              <w:top w:val="double" w:sz="4" w:space="0" w:color="000000"/>
              <w:left w:val="nil"/>
              <w:bottom w:val="nil"/>
              <w:right w:val="nil"/>
            </w:tcBorders>
            <w:vAlign w:val="bottom"/>
          </w:tcPr>
          <w:p w14:paraId="208561CE" w14:textId="77777777" w:rsidR="00BD3E65" w:rsidRDefault="0051003C">
            <w:pPr>
              <w:spacing w:after="0" w:line="259" w:lineRule="auto"/>
              <w:ind w:left="262" w:firstLine="0"/>
              <w:jc w:val="center"/>
            </w:pPr>
            <w:r>
              <w:rPr>
                <w:sz w:val="16"/>
              </w:rPr>
              <w:t>1</w:t>
            </w:r>
          </w:p>
        </w:tc>
        <w:tc>
          <w:tcPr>
            <w:tcW w:w="709" w:type="dxa"/>
            <w:tcBorders>
              <w:top w:val="double" w:sz="4" w:space="0" w:color="000000"/>
              <w:left w:val="nil"/>
              <w:bottom w:val="nil"/>
              <w:right w:val="nil"/>
            </w:tcBorders>
            <w:vAlign w:val="bottom"/>
          </w:tcPr>
          <w:p w14:paraId="3805D156" w14:textId="77777777" w:rsidR="00BD3E65" w:rsidRDefault="0051003C">
            <w:pPr>
              <w:spacing w:after="0" w:line="259" w:lineRule="auto"/>
              <w:ind w:left="262" w:firstLine="0"/>
              <w:jc w:val="center"/>
            </w:pPr>
            <w:r>
              <w:rPr>
                <w:sz w:val="16"/>
              </w:rPr>
              <w:t>1</w:t>
            </w:r>
          </w:p>
        </w:tc>
        <w:tc>
          <w:tcPr>
            <w:tcW w:w="710" w:type="dxa"/>
            <w:tcBorders>
              <w:top w:val="double" w:sz="4" w:space="0" w:color="000000"/>
              <w:left w:val="nil"/>
              <w:bottom w:val="nil"/>
              <w:right w:val="nil"/>
            </w:tcBorders>
            <w:vAlign w:val="bottom"/>
          </w:tcPr>
          <w:p w14:paraId="523C9E3E" w14:textId="77777777" w:rsidR="00BD3E65" w:rsidRDefault="0051003C">
            <w:pPr>
              <w:spacing w:after="0" w:line="259" w:lineRule="auto"/>
              <w:ind w:left="262" w:firstLine="0"/>
              <w:jc w:val="center"/>
            </w:pPr>
            <w:r>
              <w:rPr>
                <w:sz w:val="16"/>
              </w:rPr>
              <w:t>0</w:t>
            </w:r>
          </w:p>
        </w:tc>
        <w:tc>
          <w:tcPr>
            <w:tcW w:w="710" w:type="dxa"/>
            <w:tcBorders>
              <w:top w:val="double" w:sz="4" w:space="0" w:color="000000"/>
              <w:left w:val="nil"/>
              <w:bottom w:val="nil"/>
              <w:right w:val="nil"/>
            </w:tcBorders>
            <w:vAlign w:val="bottom"/>
          </w:tcPr>
          <w:p w14:paraId="7A8F8DBB" w14:textId="77777777" w:rsidR="00BD3E65" w:rsidRDefault="0051003C">
            <w:pPr>
              <w:spacing w:after="0" w:line="259" w:lineRule="auto"/>
              <w:ind w:left="262" w:firstLine="0"/>
              <w:jc w:val="center"/>
            </w:pPr>
            <w:r>
              <w:rPr>
                <w:sz w:val="16"/>
              </w:rPr>
              <w:t>0</w:t>
            </w:r>
          </w:p>
        </w:tc>
        <w:tc>
          <w:tcPr>
            <w:tcW w:w="743" w:type="dxa"/>
            <w:tcBorders>
              <w:top w:val="double" w:sz="4" w:space="0" w:color="000000"/>
              <w:left w:val="nil"/>
              <w:bottom w:val="nil"/>
              <w:right w:val="nil"/>
            </w:tcBorders>
            <w:vAlign w:val="bottom"/>
          </w:tcPr>
          <w:p w14:paraId="703D3DA2" w14:textId="77777777" w:rsidR="00BD3E65" w:rsidRDefault="0051003C">
            <w:pPr>
              <w:spacing w:after="0" w:line="259" w:lineRule="auto"/>
              <w:ind w:left="295" w:firstLine="0"/>
              <w:jc w:val="center"/>
            </w:pPr>
            <w:r>
              <w:rPr>
                <w:sz w:val="16"/>
              </w:rPr>
              <w:t>0</w:t>
            </w:r>
          </w:p>
        </w:tc>
        <w:tc>
          <w:tcPr>
            <w:tcW w:w="590" w:type="dxa"/>
            <w:tcBorders>
              <w:top w:val="double" w:sz="4" w:space="0" w:color="000000"/>
              <w:left w:val="nil"/>
              <w:bottom w:val="nil"/>
              <w:right w:val="nil"/>
            </w:tcBorders>
            <w:vAlign w:val="bottom"/>
          </w:tcPr>
          <w:p w14:paraId="7872760C" w14:textId="77777777" w:rsidR="00BD3E65" w:rsidRDefault="0051003C">
            <w:pPr>
              <w:spacing w:after="0" w:line="259" w:lineRule="auto"/>
              <w:ind w:left="381" w:firstLine="0"/>
              <w:jc w:val="center"/>
            </w:pPr>
            <w:r>
              <w:rPr>
                <w:sz w:val="16"/>
              </w:rPr>
              <w:t>0</w:t>
            </w:r>
          </w:p>
        </w:tc>
      </w:tr>
      <w:tr w:rsidR="00BD3E65" w14:paraId="2D61915E" w14:textId="77777777">
        <w:trPr>
          <w:trHeight w:val="189"/>
        </w:trPr>
        <w:tc>
          <w:tcPr>
            <w:tcW w:w="2110" w:type="dxa"/>
            <w:tcBorders>
              <w:top w:val="nil"/>
              <w:left w:val="nil"/>
              <w:bottom w:val="nil"/>
              <w:right w:val="nil"/>
            </w:tcBorders>
          </w:tcPr>
          <w:p w14:paraId="3ADED511" w14:textId="77777777" w:rsidR="00BD3E65" w:rsidRDefault="0051003C">
            <w:pPr>
              <w:spacing w:after="0" w:line="259" w:lineRule="auto"/>
              <w:ind w:left="120" w:firstLine="0"/>
              <w:jc w:val="left"/>
            </w:pPr>
            <w:r>
              <w:rPr>
                <w:sz w:val="16"/>
              </w:rPr>
              <w:t xml:space="preserve">Variance </w:t>
            </w:r>
            <w:proofErr w:type="spellStart"/>
            <w:r>
              <w:rPr>
                <w:sz w:val="16"/>
              </w:rPr>
              <w:t>sd</w:t>
            </w:r>
            <w:proofErr w:type="spellEnd"/>
          </w:p>
        </w:tc>
        <w:tc>
          <w:tcPr>
            <w:tcW w:w="710" w:type="dxa"/>
            <w:tcBorders>
              <w:top w:val="nil"/>
              <w:left w:val="nil"/>
              <w:bottom w:val="nil"/>
              <w:right w:val="nil"/>
            </w:tcBorders>
          </w:tcPr>
          <w:p w14:paraId="11A0B5DC" w14:textId="77777777" w:rsidR="00BD3E65" w:rsidRDefault="00BD3E65">
            <w:pPr>
              <w:spacing w:after="160" w:line="259" w:lineRule="auto"/>
              <w:ind w:firstLine="0"/>
              <w:jc w:val="left"/>
            </w:pPr>
          </w:p>
        </w:tc>
        <w:tc>
          <w:tcPr>
            <w:tcW w:w="924" w:type="dxa"/>
            <w:tcBorders>
              <w:top w:val="nil"/>
              <w:left w:val="nil"/>
              <w:bottom w:val="nil"/>
              <w:right w:val="nil"/>
            </w:tcBorders>
          </w:tcPr>
          <w:p w14:paraId="5D6D73BD" w14:textId="77777777" w:rsidR="00BD3E65" w:rsidRDefault="0051003C">
            <w:pPr>
              <w:spacing w:after="0" w:line="259" w:lineRule="auto"/>
              <w:ind w:left="477" w:firstLine="0"/>
              <w:jc w:val="center"/>
            </w:pPr>
            <w:r>
              <w:rPr>
                <w:sz w:val="16"/>
              </w:rPr>
              <w:t>0</w:t>
            </w:r>
          </w:p>
        </w:tc>
        <w:tc>
          <w:tcPr>
            <w:tcW w:w="743" w:type="dxa"/>
            <w:tcBorders>
              <w:top w:val="nil"/>
              <w:left w:val="nil"/>
              <w:bottom w:val="nil"/>
              <w:right w:val="nil"/>
            </w:tcBorders>
          </w:tcPr>
          <w:p w14:paraId="4AFE0A0D" w14:textId="77777777" w:rsidR="00BD3E65" w:rsidRDefault="0051003C">
            <w:pPr>
              <w:spacing w:after="0" w:line="259" w:lineRule="auto"/>
              <w:ind w:left="295" w:firstLine="0"/>
              <w:jc w:val="center"/>
            </w:pPr>
            <w:r>
              <w:rPr>
                <w:sz w:val="16"/>
              </w:rPr>
              <w:t>0</w:t>
            </w:r>
          </w:p>
        </w:tc>
        <w:tc>
          <w:tcPr>
            <w:tcW w:w="743" w:type="dxa"/>
            <w:tcBorders>
              <w:top w:val="nil"/>
              <w:left w:val="nil"/>
              <w:bottom w:val="nil"/>
              <w:right w:val="nil"/>
            </w:tcBorders>
          </w:tcPr>
          <w:p w14:paraId="0ED48040" w14:textId="77777777" w:rsidR="00BD3E65" w:rsidRDefault="0051003C">
            <w:pPr>
              <w:spacing w:after="0" w:line="259" w:lineRule="auto"/>
              <w:ind w:left="163" w:firstLine="0"/>
              <w:jc w:val="center"/>
            </w:pPr>
            <w:r>
              <w:rPr>
                <w:sz w:val="16"/>
              </w:rPr>
              <w:t>0.5</w:t>
            </w:r>
          </w:p>
        </w:tc>
        <w:tc>
          <w:tcPr>
            <w:tcW w:w="710" w:type="dxa"/>
            <w:tcBorders>
              <w:top w:val="nil"/>
              <w:left w:val="nil"/>
              <w:bottom w:val="nil"/>
              <w:right w:val="nil"/>
            </w:tcBorders>
          </w:tcPr>
          <w:p w14:paraId="0948BD78" w14:textId="77777777" w:rsidR="00BD3E65" w:rsidRDefault="0051003C">
            <w:pPr>
              <w:spacing w:after="0" w:line="259" w:lineRule="auto"/>
              <w:ind w:left="130" w:firstLine="0"/>
              <w:jc w:val="center"/>
            </w:pPr>
            <w:r>
              <w:rPr>
                <w:sz w:val="16"/>
              </w:rPr>
              <w:t>0.5</w:t>
            </w:r>
          </w:p>
        </w:tc>
        <w:tc>
          <w:tcPr>
            <w:tcW w:w="709" w:type="dxa"/>
            <w:tcBorders>
              <w:top w:val="nil"/>
              <w:left w:val="nil"/>
              <w:bottom w:val="nil"/>
              <w:right w:val="nil"/>
            </w:tcBorders>
          </w:tcPr>
          <w:p w14:paraId="46994A22" w14:textId="77777777" w:rsidR="00BD3E65" w:rsidRDefault="0051003C">
            <w:pPr>
              <w:spacing w:after="0" w:line="259" w:lineRule="auto"/>
              <w:ind w:left="130" w:firstLine="0"/>
              <w:jc w:val="center"/>
            </w:pPr>
            <w:r>
              <w:rPr>
                <w:sz w:val="16"/>
              </w:rPr>
              <w:t>0.5</w:t>
            </w:r>
          </w:p>
        </w:tc>
        <w:tc>
          <w:tcPr>
            <w:tcW w:w="710" w:type="dxa"/>
            <w:tcBorders>
              <w:top w:val="nil"/>
              <w:left w:val="nil"/>
              <w:bottom w:val="nil"/>
              <w:right w:val="nil"/>
            </w:tcBorders>
          </w:tcPr>
          <w:p w14:paraId="01BDD445" w14:textId="77777777" w:rsidR="00BD3E65" w:rsidRDefault="0051003C">
            <w:pPr>
              <w:spacing w:after="0" w:line="259" w:lineRule="auto"/>
              <w:ind w:left="262" w:firstLine="0"/>
              <w:jc w:val="center"/>
            </w:pPr>
            <w:r>
              <w:rPr>
                <w:sz w:val="16"/>
              </w:rPr>
              <w:t>0</w:t>
            </w:r>
          </w:p>
        </w:tc>
        <w:tc>
          <w:tcPr>
            <w:tcW w:w="710" w:type="dxa"/>
            <w:tcBorders>
              <w:top w:val="nil"/>
              <w:left w:val="nil"/>
              <w:bottom w:val="nil"/>
              <w:right w:val="nil"/>
            </w:tcBorders>
          </w:tcPr>
          <w:p w14:paraId="6A850D57" w14:textId="77777777" w:rsidR="00BD3E65" w:rsidRDefault="0051003C">
            <w:pPr>
              <w:spacing w:after="0" w:line="259" w:lineRule="auto"/>
              <w:ind w:left="262" w:firstLine="0"/>
              <w:jc w:val="center"/>
            </w:pPr>
            <w:r>
              <w:rPr>
                <w:sz w:val="16"/>
              </w:rPr>
              <w:t>0</w:t>
            </w:r>
          </w:p>
        </w:tc>
        <w:tc>
          <w:tcPr>
            <w:tcW w:w="743" w:type="dxa"/>
            <w:tcBorders>
              <w:top w:val="nil"/>
              <w:left w:val="nil"/>
              <w:bottom w:val="nil"/>
              <w:right w:val="nil"/>
            </w:tcBorders>
          </w:tcPr>
          <w:p w14:paraId="0D5DBE3E" w14:textId="77777777" w:rsidR="00BD3E65" w:rsidRDefault="0051003C">
            <w:pPr>
              <w:spacing w:after="0" w:line="259" w:lineRule="auto"/>
              <w:ind w:left="295" w:firstLine="0"/>
              <w:jc w:val="center"/>
            </w:pPr>
            <w:r>
              <w:rPr>
                <w:sz w:val="16"/>
              </w:rPr>
              <w:t>0</w:t>
            </w:r>
          </w:p>
        </w:tc>
        <w:tc>
          <w:tcPr>
            <w:tcW w:w="590" w:type="dxa"/>
            <w:tcBorders>
              <w:top w:val="nil"/>
              <w:left w:val="nil"/>
              <w:bottom w:val="nil"/>
              <w:right w:val="nil"/>
            </w:tcBorders>
          </w:tcPr>
          <w:p w14:paraId="60580FC3" w14:textId="77777777" w:rsidR="00BD3E65" w:rsidRDefault="0051003C">
            <w:pPr>
              <w:spacing w:after="0" w:line="259" w:lineRule="auto"/>
              <w:ind w:left="381" w:firstLine="0"/>
              <w:jc w:val="center"/>
            </w:pPr>
            <w:r>
              <w:rPr>
                <w:sz w:val="16"/>
              </w:rPr>
              <w:t>0</w:t>
            </w:r>
          </w:p>
        </w:tc>
      </w:tr>
      <w:tr w:rsidR="00BD3E65" w14:paraId="49733DE8" w14:textId="77777777">
        <w:trPr>
          <w:trHeight w:val="189"/>
        </w:trPr>
        <w:tc>
          <w:tcPr>
            <w:tcW w:w="2110" w:type="dxa"/>
            <w:tcBorders>
              <w:top w:val="nil"/>
              <w:left w:val="nil"/>
              <w:bottom w:val="nil"/>
              <w:right w:val="nil"/>
            </w:tcBorders>
          </w:tcPr>
          <w:p w14:paraId="1312A1B6" w14:textId="77777777" w:rsidR="00BD3E65" w:rsidRDefault="0051003C">
            <w:pPr>
              <w:spacing w:after="0" w:line="259" w:lineRule="auto"/>
              <w:ind w:left="120" w:firstLine="0"/>
              <w:jc w:val="left"/>
            </w:pPr>
            <w:r>
              <w:rPr>
                <w:sz w:val="16"/>
              </w:rPr>
              <w:t>Depth mean</w:t>
            </w:r>
          </w:p>
        </w:tc>
        <w:tc>
          <w:tcPr>
            <w:tcW w:w="710" w:type="dxa"/>
            <w:tcBorders>
              <w:top w:val="nil"/>
              <w:left w:val="nil"/>
              <w:bottom w:val="nil"/>
              <w:right w:val="nil"/>
            </w:tcBorders>
          </w:tcPr>
          <w:p w14:paraId="4CD27F6F" w14:textId="77777777" w:rsidR="00BD3E65" w:rsidRDefault="00BD3E65">
            <w:pPr>
              <w:spacing w:after="160" w:line="259" w:lineRule="auto"/>
              <w:ind w:firstLine="0"/>
              <w:jc w:val="left"/>
            </w:pPr>
          </w:p>
        </w:tc>
        <w:tc>
          <w:tcPr>
            <w:tcW w:w="924" w:type="dxa"/>
            <w:tcBorders>
              <w:top w:val="nil"/>
              <w:left w:val="nil"/>
              <w:bottom w:val="nil"/>
              <w:right w:val="nil"/>
            </w:tcBorders>
          </w:tcPr>
          <w:p w14:paraId="426FA7A1" w14:textId="77777777" w:rsidR="00BD3E65" w:rsidRDefault="0051003C">
            <w:pPr>
              <w:spacing w:after="0" w:line="259" w:lineRule="auto"/>
              <w:ind w:left="477" w:firstLine="0"/>
              <w:jc w:val="center"/>
            </w:pPr>
            <w:r>
              <w:rPr>
                <w:sz w:val="16"/>
              </w:rPr>
              <w:t>0</w:t>
            </w:r>
          </w:p>
        </w:tc>
        <w:tc>
          <w:tcPr>
            <w:tcW w:w="743" w:type="dxa"/>
            <w:tcBorders>
              <w:top w:val="nil"/>
              <w:left w:val="nil"/>
              <w:bottom w:val="nil"/>
              <w:right w:val="nil"/>
            </w:tcBorders>
          </w:tcPr>
          <w:p w14:paraId="507EB151" w14:textId="77777777" w:rsidR="00BD3E65" w:rsidRDefault="0051003C">
            <w:pPr>
              <w:spacing w:after="0" w:line="259" w:lineRule="auto"/>
              <w:ind w:left="295" w:firstLine="0"/>
              <w:jc w:val="center"/>
            </w:pPr>
            <w:r>
              <w:rPr>
                <w:sz w:val="16"/>
              </w:rPr>
              <w:t>0</w:t>
            </w:r>
          </w:p>
        </w:tc>
        <w:tc>
          <w:tcPr>
            <w:tcW w:w="743" w:type="dxa"/>
            <w:tcBorders>
              <w:top w:val="nil"/>
              <w:left w:val="nil"/>
              <w:bottom w:val="nil"/>
              <w:right w:val="nil"/>
            </w:tcBorders>
          </w:tcPr>
          <w:p w14:paraId="2765447F" w14:textId="77777777" w:rsidR="00BD3E65" w:rsidRDefault="0051003C">
            <w:pPr>
              <w:spacing w:after="0" w:line="259" w:lineRule="auto"/>
              <w:ind w:left="163" w:firstLine="0"/>
              <w:jc w:val="center"/>
            </w:pPr>
            <w:r>
              <w:rPr>
                <w:sz w:val="16"/>
              </w:rPr>
              <w:t>0.8</w:t>
            </w:r>
          </w:p>
        </w:tc>
        <w:tc>
          <w:tcPr>
            <w:tcW w:w="710" w:type="dxa"/>
            <w:tcBorders>
              <w:top w:val="nil"/>
              <w:left w:val="nil"/>
              <w:bottom w:val="nil"/>
              <w:right w:val="nil"/>
            </w:tcBorders>
          </w:tcPr>
          <w:p w14:paraId="73018E55" w14:textId="77777777" w:rsidR="00BD3E65" w:rsidRDefault="0051003C">
            <w:pPr>
              <w:spacing w:after="0" w:line="259" w:lineRule="auto"/>
              <w:ind w:left="130" w:firstLine="0"/>
              <w:jc w:val="center"/>
            </w:pPr>
            <w:r>
              <w:rPr>
                <w:sz w:val="16"/>
              </w:rPr>
              <w:t>0.8</w:t>
            </w:r>
          </w:p>
        </w:tc>
        <w:tc>
          <w:tcPr>
            <w:tcW w:w="709" w:type="dxa"/>
            <w:tcBorders>
              <w:top w:val="nil"/>
              <w:left w:val="nil"/>
              <w:bottom w:val="nil"/>
              <w:right w:val="nil"/>
            </w:tcBorders>
          </w:tcPr>
          <w:p w14:paraId="1DBE36B0" w14:textId="77777777" w:rsidR="00BD3E65" w:rsidRDefault="0051003C">
            <w:pPr>
              <w:spacing w:after="0" w:line="259" w:lineRule="auto"/>
              <w:ind w:left="262" w:firstLine="0"/>
              <w:jc w:val="center"/>
            </w:pPr>
            <w:r>
              <w:rPr>
                <w:sz w:val="16"/>
              </w:rPr>
              <w:t>0</w:t>
            </w:r>
          </w:p>
        </w:tc>
        <w:tc>
          <w:tcPr>
            <w:tcW w:w="710" w:type="dxa"/>
            <w:tcBorders>
              <w:top w:val="nil"/>
              <w:left w:val="nil"/>
              <w:bottom w:val="nil"/>
              <w:right w:val="nil"/>
            </w:tcBorders>
          </w:tcPr>
          <w:p w14:paraId="2544AF51" w14:textId="77777777" w:rsidR="00BD3E65" w:rsidRDefault="0051003C">
            <w:pPr>
              <w:spacing w:after="0" w:line="259" w:lineRule="auto"/>
              <w:ind w:left="130" w:firstLine="0"/>
              <w:jc w:val="center"/>
            </w:pPr>
            <w:r>
              <w:rPr>
                <w:sz w:val="16"/>
              </w:rPr>
              <w:t>0.8</w:t>
            </w:r>
          </w:p>
        </w:tc>
        <w:tc>
          <w:tcPr>
            <w:tcW w:w="710" w:type="dxa"/>
            <w:tcBorders>
              <w:top w:val="nil"/>
              <w:left w:val="nil"/>
              <w:bottom w:val="nil"/>
              <w:right w:val="nil"/>
            </w:tcBorders>
          </w:tcPr>
          <w:p w14:paraId="570684CD" w14:textId="77777777" w:rsidR="00BD3E65" w:rsidRDefault="0051003C">
            <w:pPr>
              <w:spacing w:after="0" w:line="259" w:lineRule="auto"/>
              <w:ind w:left="262" w:firstLine="0"/>
              <w:jc w:val="center"/>
            </w:pPr>
            <w:r>
              <w:rPr>
                <w:sz w:val="16"/>
              </w:rPr>
              <w:t>0</w:t>
            </w:r>
          </w:p>
        </w:tc>
        <w:tc>
          <w:tcPr>
            <w:tcW w:w="743" w:type="dxa"/>
            <w:tcBorders>
              <w:top w:val="nil"/>
              <w:left w:val="nil"/>
              <w:bottom w:val="nil"/>
              <w:right w:val="nil"/>
            </w:tcBorders>
          </w:tcPr>
          <w:p w14:paraId="3021862A" w14:textId="77777777" w:rsidR="00BD3E65" w:rsidRDefault="0051003C">
            <w:pPr>
              <w:spacing w:after="0" w:line="259" w:lineRule="auto"/>
              <w:ind w:left="295" w:firstLine="0"/>
              <w:jc w:val="center"/>
            </w:pPr>
            <w:r>
              <w:rPr>
                <w:sz w:val="16"/>
              </w:rPr>
              <w:t>0</w:t>
            </w:r>
          </w:p>
        </w:tc>
        <w:tc>
          <w:tcPr>
            <w:tcW w:w="590" w:type="dxa"/>
            <w:tcBorders>
              <w:top w:val="nil"/>
              <w:left w:val="nil"/>
              <w:bottom w:val="nil"/>
              <w:right w:val="nil"/>
            </w:tcBorders>
          </w:tcPr>
          <w:p w14:paraId="1124BCFF" w14:textId="77777777" w:rsidR="00BD3E65" w:rsidRDefault="0051003C">
            <w:pPr>
              <w:spacing w:after="0" w:line="259" w:lineRule="auto"/>
              <w:ind w:left="381" w:firstLine="0"/>
              <w:jc w:val="center"/>
            </w:pPr>
            <w:r>
              <w:rPr>
                <w:sz w:val="16"/>
              </w:rPr>
              <w:t>0</w:t>
            </w:r>
          </w:p>
        </w:tc>
      </w:tr>
      <w:tr w:rsidR="00BD3E65" w14:paraId="5F6E4E7B" w14:textId="77777777">
        <w:trPr>
          <w:trHeight w:val="189"/>
        </w:trPr>
        <w:tc>
          <w:tcPr>
            <w:tcW w:w="2110" w:type="dxa"/>
            <w:tcBorders>
              <w:top w:val="nil"/>
              <w:left w:val="nil"/>
              <w:bottom w:val="nil"/>
              <w:right w:val="nil"/>
            </w:tcBorders>
          </w:tcPr>
          <w:p w14:paraId="651ABAC1" w14:textId="77777777" w:rsidR="00BD3E65" w:rsidRDefault="0051003C">
            <w:pPr>
              <w:spacing w:after="0" w:line="259" w:lineRule="auto"/>
              <w:ind w:left="120" w:firstLine="0"/>
              <w:jc w:val="left"/>
            </w:pPr>
            <w:r>
              <w:rPr>
                <w:sz w:val="16"/>
              </w:rPr>
              <w:t xml:space="preserve">Depth </w:t>
            </w:r>
            <w:proofErr w:type="spellStart"/>
            <w:r>
              <w:rPr>
                <w:sz w:val="16"/>
              </w:rPr>
              <w:t>sd</w:t>
            </w:r>
            <w:proofErr w:type="spellEnd"/>
          </w:p>
        </w:tc>
        <w:tc>
          <w:tcPr>
            <w:tcW w:w="710" w:type="dxa"/>
            <w:tcBorders>
              <w:top w:val="nil"/>
              <w:left w:val="nil"/>
              <w:bottom w:val="nil"/>
              <w:right w:val="nil"/>
            </w:tcBorders>
          </w:tcPr>
          <w:p w14:paraId="4D7B7746" w14:textId="77777777" w:rsidR="00BD3E65" w:rsidRDefault="00BD3E65">
            <w:pPr>
              <w:spacing w:after="160" w:line="259" w:lineRule="auto"/>
              <w:ind w:firstLine="0"/>
              <w:jc w:val="left"/>
            </w:pPr>
          </w:p>
        </w:tc>
        <w:tc>
          <w:tcPr>
            <w:tcW w:w="924" w:type="dxa"/>
            <w:tcBorders>
              <w:top w:val="nil"/>
              <w:left w:val="nil"/>
              <w:bottom w:val="nil"/>
              <w:right w:val="nil"/>
            </w:tcBorders>
          </w:tcPr>
          <w:p w14:paraId="149B8742" w14:textId="77777777" w:rsidR="00BD3E65" w:rsidRDefault="0051003C">
            <w:pPr>
              <w:spacing w:after="0" w:line="259" w:lineRule="auto"/>
              <w:ind w:left="477" w:firstLine="0"/>
              <w:jc w:val="center"/>
            </w:pPr>
            <w:r>
              <w:rPr>
                <w:sz w:val="16"/>
              </w:rPr>
              <w:t>0</w:t>
            </w:r>
          </w:p>
        </w:tc>
        <w:tc>
          <w:tcPr>
            <w:tcW w:w="743" w:type="dxa"/>
            <w:tcBorders>
              <w:top w:val="nil"/>
              <w:left w:val="nil"/>
              <w:bottom w:val="nil"/>
              <w:right w:val="nil"/>
            </w:tcBorders>
          </w:tcPr>
          <w:p w14:paraId="2DA0A5C0" w14:textId="77777777" w:rsidR="00BD3E65" w:rsidRDefault="0051003C">
            <w:pPr>
              <w:spacing w:after="0" w:line="259" w:lineRule="auto"/>
              <w:ind w:left="295" w:firstLine="0"/>
              <w:jc w:val="center"/>
            </w:pPr>
            <w:r>
              <w:rPr>
                <w:sz w:val="16"/>
              </w:rPr>
              <w:t>0</w:t>
            </w:r>
          </w:p>
        </w:tc>
        <w:tc>
          <w:tcPr>
            <w:tcW w:w="743" w:type="dxa"/>
            <w:tcBorders>
              <w:top w:val="nil"/>
              <w:left w:val="nil"/>
              <w:bottom w:val="nil"/>
              <w:right w:val="nil"/>
            </w:tcBorders>
          </w:tcPr>
          <w:p w14:paraId="07038820" w14:textId="77777777" w:rsidR="00BD3E65" w:rsidRDefault="0051003C">
            <w:pPr>
              <w:spacing w:after="0" w:line="259" w:lineRule="auto"/>
              <w:ind w:left="163" w:firstLine="0"/>
              <w:jc w:val="center"/>
            </w:pPr>
            <w:r>
              <w:rPr>
                <w:sz w:val="16"/>
              </w:rPr>
              <w:t>0.5</w:t>
            </w:r>
          </w:p>
        </w:tc>
        <w:tc>
          <w:tcPr>
            <w:tcW w:w="710" w:type="dxa"/>
            <w:tcBorders>
              <w:top w:val="nil"/>
              <w:left w:val="nil"/>
              <w:bottom w:val="nil"/>
              <w:right w:val="nil"/>
            </w:tcBorders>
          </w:tcPr>
          <w:p w14:paraId="2D89F125" w14:textId="77777777" w:rsidR="00BD3E65" w:rsidRDefault="0051003C">
            <w:pPr>
              <w:spacing w:after="0" w:line="259" w:lineRule="auto"/>
              <w:ind w:left="130" w:firstLine="0"/>
              <w:jc w:val="center"/>
            </w:pPr>
            <w:r>
              <w:rPr>
                <w:sz w:val="16"/>
              </w:rPr>
              <w:t>0.5</w:t>
            </w:r>
          </w:p>
        </w:tc>
        <w:tc>
          <w:tcPr>
            <w:tcW w:w="709" w:type="dxa"/>
            <w:tcBorders>
              <w:top w:val="nil"/>
              <w:left w:val="nil"/>
              <w:bottom w:val="nil"/>
              <w:right w:val="nil"/>
            </w:tcBorders>
          </w:tcPr>
          <w:p w14:paraId="1FF4D0CA" w14:textId="77777777" w:rsidR="00BD3E65" w:rsidRDefault="0051003C">
            <w:pPr>
              <w:spacing w:after="0" w:line="259" w:lineRule="auto"/>
              <w:ind w:left="262" w:firstLine="0"/>
              <w:jc w:val="center"/>
            </w:pPr>
            <w:r>
              <w:rPr>
                <w:sz w:val="16"/>
              </w:rPr>
              <w:t>0</w:t>
            </w:r>
          </w:p>
        </w:tc>
        <w:tc>
          <w:tcPr>
            <w:tcW w:w="710" w:type="dxa"/>
            <w:tcBorders>
              <w:top w:val="nil"/>
              <w:left w:val="nil"/>
              <w:bottom w:val="nil"/>
              <w:right w:val="nil"/>
            </w:tcBorders>
          </w:tcPr>
          <w:p w14:paraId="0DFA9FA4" w14:textId="77777777" w:rsidR="00BD3E65" w:rsidRDefault="0051003C">
            <w:pPr>
              <w:spacing w:after="0" w:line="259" w:lineRule="auto"/>
              <w:ind w:left="130" w:firstLine="0"/>
              <w:jc w:val="center"/>
            </w:pPr>
            <w:r>
              <w:rPr>
                <w:sz w:val="16"/>
              </w:rPr>
              <w:t>0.5</w:t>
            </w:r>
          </w:p>
        </w:tc>
        <w:tc>
          <w:tcPr>
            <w:tcW w:w="710" w:type="dxa"/>
            <w:tcBorders>
              <w:top w:val="nil"/>
              <w:left w:val="nil"/>
              <w:bottom w:val="nil"/>
              <w:right w:val="nil"/>
            </w:tcBorders>
          </w:tcPr>
          <w:p w14:paraId="62CB0A47" w14:textId="77777777" w:rsidR="00BD3E65" w:rsidRDefault="0051003C">
            <w:pPr>
              <w:spacing w:after="0" w:line="259" w:lineRule="auto"/>
              <w:ind w:left="262" w:firstLine="0"/>
              <w:jc w:val="center"/>
            </w:pPr>
            <w:r>
              <w:rPr>
                <w:sz w:val="16"/>
              </w:rPr>
              <w:t>0</w:t>
            </w:r>
          </w:p>
        </w:tc>
        <w:tc>
          <w:tcPr>
            <w:tcW w:w="743" w:type="dxa"/>
            <w:tcBorders>
              <w:top w:val="nil"/>
              <w:left w:val="nil"/>
              <w:bottom w:val="nil"/>
              <w:right w:val="nil"/>
            </w:tcBorders>
          </w:tcPr>
          <w:p w14:paraId="22562C5F" w14:textId="77777777" w:rsidR="00BD3E65" w:rsidRDefault="0051003C">
            <w:pPr>
              <w:spacing w:after="0" w:line="259" w:lineRule="auto"/>
              <w:ind w:left="295" w:firstLine="0"/>
              <w:jc w:val="center"/>
            </w:pPr>
            <w:r>
              <w:rPr>
                <w:sz w:val="16"/>
              </w:rPr>
              <w:t>0</w:t>
            </w:r>
          </w:p>
        </w:tc>
        <w:tc>
          <w:tcPr>
            <w:tcW w:w="590" w:type="dxa"/>
            <w:tcBorders>
              <w:top w:val="nil"/>
              <w:left w:val="nil"/>
              <w:bottom w:val="nil"/>
              <w:right w:val="nil"/>
            </w:tcBorders>
          </w:tcPr>
          <w:p w14:paraId="5EF10589" w14:textId="77777777" w:rsidR="00BD3E65" w:rsidRDefault="0051003C">
            <w:pPr>
              <w:spacing w:after="0" w:line="259" w:lineRule="auto"/>
              <w:ind w:left="381" w:firstLine="0"/>
              <w:jc w:val="center"/>
            </w:pPr>
            <w:r>
              <w:rPr>
                <w:sz w:val="16"/>
              </w:rPr>
              <w:t>0</w:t>
            </w:r>
          </w:p>
        </w:tc>
      </w:tr>
      <w:tr w:rsidR="00BD3E65" w14:paraId="3BB6C55A" w14:textId="77777777">
        <w:trPr>
          <w:trHeight w:val="568"/>
        </w:trPr>
        <w:tc>
          <w:tcPr>
            <w:tcW w:w="2110" w:type="dxa"/>
            <w:tcBorders>
              <w:top w:val="nil"/>
              <w:left w:val="nil"/>
              <w:bottom w:val="nil"/>
              <w:right w:val="nil"/>
            </w:tcBorders>
          </w:tcPr>
          <w:p w14:paraId="25C5AC3D" w14:textId="77777777" w:rsidR="00BD3E65" w:rsidRDefault="0051003C">
            <w:pPr>
              <w:spacing w:after="0" w:line="259" w:lineRule="auto"/>
              <w:ind w:left="120" w:firstLine="0"/>
              <w:jc w:val="left"/>
            </w:pPr>
            <w:r>
              <w:rPr>
                <w:sz w:val="16"/>
              </w:rPr>
              <w:t>Participation</w:t>
            </w:r>
          </w:p>
          <w:p w14:paraId="2B6D54B0" w14:textId="77777777" w:rsidR="00BD3E65" w:rsidRDefault="0051003C">
            <w:pPr>
              <w:spacing w:after="0" w:line="259" w:lineRule="auto"/>
              <w:ind w:left="120" w:firstLine="0"/>
              <w:jc w:val="left"/>
            </w:pPr>
            <w:r>
              <w:rPr>
                <w:sz w:val="16"/>
              </w:rPr>
              <w:t>Probability by Bank</w:t>
            </w:r>
          </w:p>
        </w:tc>
        <w:tc>
          <w:tcPr>
            <w:tcW w:w="710" w:type="dxa"/>
            <w:tcBorders>
              <w:top w:val="nil"/>
              <w:left w:val="nil"/>
              <w:bottom w:val="nil"/>
              <w:right w:val="nil"/>
            </w:tcBorders>
          </w:tcPr>
          <w:p w14:paraId="1C56A414" w14:textId="77777777" w:rsidR="00BD3E65" w:rsidRDefault="00BD3E65">
            <w:pPr>
              <w:spacing w:after="160" w:line="259" w:lineRule="auto"/>
              <w:ind w:firstLine="0"/>
              <w:jc w:val="left"/>
            </w:pPr>
          </w:p>
        </w:tc>
        <w:tc>
          <w:tcPr>
            <w:tcW w:w="924" w:type="dxa"/>
            <w:tcBorders>
              <w:top w:val="nil"/>
              <w:left w:val="nil"/>
              <w:bottom w:val="nil"/>
              <w:right w:val="nil"/>
            </w:tcBorders>
          </w:tcPr>
          <w:p w14:paraId="42E15953" w14:textId="77777777" w:rsidR="00BD3E65" w:rsidRDefault="0051003C">
            <w:pPr>
              <w:spacing w:after="0" w:line="259" w:lineRule="auto"/>
              <w:ind w:left="477" w:firstLine="0"/>
              <w:jc w:val="center"/>
            </w:pPr>
            <w:r>
              <w:rPr>
                <w:sz w:val="16"/>
              </w:rPr>
              <w:t>0</w:t>
            </w:r>
          </w:p>
        </w:tc>
        <w:tc>
          <w:tcPr>
            <w:tcW w:w="743" w:type="dxa"/>
            <w:tcBorders>
              <w:top w:val="nil"/>
              <w:left w:val="nil"/>
              <w:bottom w:val="nil"/>
              <w:right w:val="nil"/>
            </w:tcBorders>
          </w:tcPr>
          <w:p w14:paraId="5A2C989F" w14:textId="77777777" w:rsidR="00BD3E65" w:rsidRDefault="0051003C">
            <w:pPr>
              <w:spacing w:after="0" w:line="259" w:lineRule="auto"/>
              <w:ind w:left="295" w:firstLine="0"/>
              <w:jc w:val="center"/>
            </w:pPr>
            <w:r>
              <w:rPr>
                <w:sz w:val="16"/>
              </w:rPr>
              <w:t>0</w:t>
            </w:r>
          </w:p>
        </w:tc>
        <w:tc>
          <w:tcPr>
            <w:tcW w:w="743" w:type="dxa"/>
            <w:tcBorders>
              <w:top w:val="nil"/>
              <w:left w:val="nil"/>
              <w:bottom w:val="nil"/>
              <w:right w:val="nil"/>
            </w:tcBorders>
          </w:tcPr>
          <w:p w14:paraId="7BE7F2EF" w14:textId="77777777" w:rsidR="00BD3E65" w:rsidRDefault="0051003C">
            <w:pPr>
              <w:spacing w:after="0" w:line="259" w:lineRule="auto"/>
              <w:ind w:left="37" w:firstLine="0"/>
              <w:jc w:val="left"/>
            </w:pPr>
            <w:r>
              <w:rPr>
                <w:sz w:val="16"/>
              </w:rPr>
              <w:t>large banks larger</w:t>
            </w:r>
          </w:p>
        </w:tc>
        <w:tc>
          <w:tcPr>
            <w:tcW w:w="710" w:type="dxa"/>
            <w:tcBorders>
              <w:top w:val="nil"/>
              <w:left w:val="nil"/>
              <w:bottom w:val="nil"/>
              <w:right w:val="nil"/>
            </w:tcBorders>
          </w:tcPr>
          <w:p w14:paraId="0C5FBF9A" w14:textId="77777777" w:rsidR="00BD3E65" w:rsidRDefault="0051003C">
            <w:pPr>
              <w:spacing w:after="0" w:line="259" w:lineRule="auto"/>
              <w:ind w:left="21" w:firstLine="0"/>
              <w:jc w:val="left"/>
            </w:pPr>
            <w:r>
              <w:rPr>
                <w:sz w:val="16"/>
              </w:rPr>
              <w:t>large banks larger</w:t>
            </w:r>
          </w:p>
        </w:tc>
        <w:tc>
          <w:tcPr>
            <w:tcW w:w="709" w:type="dxa"/>
            <w:tcBorders>
              <w:top w:val="nil"/>
              <w:left w:val="nil"/>
              <w:bottom w:val="nil"/>
              <w:right w:val="nil"/>
            </w:tcBorders>
          </w:tcPr>
          <w:p w14:paraId="50462553" w14:textId="77777777" w:rsidR="00BD3E65" w:rsidRDefault="0051003C">
            <w:pPr>
              <w:spacing w:after="0" w:line="259" w:lineRule="auto"/>
              <w:ind w:left="262" w:firstLine="0"/>
              <w:jc w:val="center"/>
            </w:pPr>
            <w:r>
              <w:rPr>
                <w:sz w:val="16"/>
              </w:rPr>
              <w:t>0</w:t>
            </w:r>
          </w:p>
        </w:tc>
        <w:tc>
          <w:tcPr>
            <w:tcW w:w="710" w:type="dxa"/>
            <w:tcBorders>
              <w:top w:val="nil"/>
              <w:left w:val="nil"/>
              <w:bottom w:val="nil"/>
              <w:right w:val="nil"/>
            </w:tcBorders>
          </w:tcPr>
          <w:p w14:paraId="2E12CBB4" w14:textId="77777777" w:rsidR="00BD3E65" w:rsidRDefault="0051003C">
            <w:pPr>
              <w:spacing w:after="0" w:line="259" w:lineRule="auto"/>
              <w:ind w:left="262" w:firstLine="0"/>
              <w:jc w:val="center"/>
            </w:pPr>
            <w:r>
              <w:rPr>
                <w:sz w:val="16"/>
              </w:rPr>
              <w:t>0</w:t>
            </w:r>
          </w:p>
        </w:tc>
        <w:tc>
          <w:tcPr>
            <w:tcW w:w="710" w:type="dxa"/>
            <w:tcBorders>
              <w:top w:val="nil"/>
              <w:left w:val="nil"/>
              <w:bottom w:val="nil"/>
              <w:right w:val="nil"/>
            </w:tcBorders>
          </w:tcPr>
          <w:p w14:paraId="221D771C" w14:textId="77777777" w:rsidR="00BD3E65" w:rsidRDefault="0051003C">
            <w:pPr>
              <w:spacing w:after="0" w:line="259" w:lineRule="auto"/>
              <w:ind w:left="21" w:firstLine="0"/>
              <w:jc w:val="left"/>
            </w:pPr>
            <w:r>
              <w:rPr>
                <w:sz w:val="16"/>
              </w:rPr>
              <w:t>large banks larger</w:t>
            </w:r>
          </w:p>
        </w:tc>
        <w:tc>
          <w:tcPr>
            <w:tcW w:w="743" w:type="dxa"/>
            <w:tcBorders>
              <w:top w:val="nil"/>
              <w:left w:val="nil"/>
              <w:bottom w:val="nil"/>
              <w:right w:val="nil"/>
            </w:tcBorders>
          </w:tcPr>
          <w:p w14:paraId="5F6F21EB" w14:textId="77777777" w:rsidR="00BD3E65" w:rsidRDefault="0051003C">
            <w:pPr>
              <w:spacing w:after="0" w:line="259" w:lineRule="auto"/>
              <w:ind w:left="295" w:firstLine="0"/>
              <w:jc w:val="center"/>
            </w:pPr>
            <w:r>
              <w:rPr>
                <w:sz w:val="16"/>
              </w:rPr>
              <w:t>0</w:t>
            </w:r>
          </w:p>
        </w:tc>
        <w:tc>
          <w:tcPr>
            <w:tcW w:w="590" w:type="dxa"/>
            <w:tcBorders>
              <w:top w:val="nil"/>
              <w:left w:val="nil"/>
              <w:bottom w:val="nil"/>
              <w:right w:val="nil"/>
            </w:tcBorders>
          </w:tcPr>
          <w:p w14:paraId="45752FC7" w14:textId="77777777" w:rsidR="00BD3E65" w:rsidRDefault="0051003C">
            <w:pPr>
              <w:spacing w:after="0" w:line="259" w:lineRule="auto"/>
              <w:ind w:left="381" w:firstLine="0"/>
              <w:jc w:val="center"/>
            </w:pPr>
            <w:r>
              <w:rPr>
                <w:sz w:val="16"/>
              </w:rPr>
              <w:t>0</w:t>
            </w:r>
          </w:p>
        </w:tc>
      </w:tr>
      <w:tr w:rsidR="00BD3E65" w14:paraId="5A6F82CA" w14:textId="77777777">
        <w:trPr>
          <w:trHeight w:val="189"/>
        </w:trPr>
        <w:tc>
          <w:tcPr>
            <w:tcW w:w="2110" w:type="dxa"/>
            <w:tcBorders>
              <w:top w:val="nil"/>
              <w:left w:val="nil"/>
              <w:bottom w:val="nil"/>
              <w:right w:val="nil"/>
            </w:tcBorders>
          </w:tcPr>
          <w:p w14:paraId="6DBDE249" w14:textId="77777777" w:rsidR="00BD3E65" w:rsidRDefault="0051003C">
            <w:pPr>
              <w:spacing w:after="0" w:line="259" w:lineRule="auto"/>
              <w:ind w:left="120" w:firstLine="0"/>
              <w:jc w:val="left"/>
            </w:pPr>
            <w:r>
              <w:rPr>
                <w:sz w:val="16"/>
              </w:rPr>
              <w:t>All Change Probability</w:t>
            </w:r>
          </w:p>
        </w:tc>
        <w:tc>
          <w:tcPr>
            <w:tcW w:w="710" w:type="dxa"/>
            <w:tcBorders>
              <w:top w:val="nil"/>
              <w:left w:val="nil"/>
              <w:bottom w:val="nil"/>
              <w:right w:val="nil"/>
            </w:tcBorders>
          </w:tcPr>
          <w:p w14:paraId="289F0D7F" w14:textId="77777777" w:rsidR="00BD3E65" w:rsidRDefault="00BD3E65">
            <w:pPr>
              <w:spacing w:after="160" w:line="259" w:lineRule="auto"/>
              <w:ind w:firstLine="0"/>
              <w:jc w:val="left"/>
            </w:pPr>
          </w:p>
        </w:tc>
        <w:tc>
          <w:tcPr>
            <w:tcW w:w="924" w:type="dxa"/>
            <w:tcBorders>
              <w:top w:val="nil"/>
              <w:left w:val="nil"/>
              <w:bottom w:val="nil"/>
              <w:right w:val="nil"/>
            </w:tcBorders>
          </w:tcPr>
          <w:p w14:paraId="78D58817" w14:textId="77777777" w:rsidR="00BD3E65" w:rsidRDefault="0051003C">
            <w:pPr>
              <w:spacing w:after="0" w:line="259" w:lineRule="auto"/>
              <w:ind w:left="477" w:firstLine="0"/>
              <w:jc w:val="center"/>
            </w:pPr>
            <w:r>
              <w:rPr>
                <w:sz w:val="16"/>
              </w:rPr>
              <w:t>0</w:t>
            </w:r>
          </w:p>
        </w:tc>
        <w:tc>
          <w:tcPr>
            <w:tcW w:w="743" w:type="dxa"/>
            <w:tcBorders>
              <w:top w:val="nil"/>
              <w:left w:val="nil"/>
              <w:bottom w:val="nil"/>
              <w:right w:val="nil"/>
            </w:tcBorders>
          </w:tcPr>
          <w:p w14:paraId="32D2DB15" w14:textId="77777777" w:rsidR="00BD3E65" w:rsidRDefault="0051003C">
            <w:pPr>
              <w:spacing w:after="0" w:line="259" w:lineRule="auto"/>
              <w:ind w:left="163" w:firstLine="0"/>
              <w:jc w:val="center"/>
            </w:pPr>
            <w:r>
              <w:rPr>
                <w:sz w:val="16"/>
              </w:rPr>
              <w:t>0.5</w:t>
            </w:r>
          </w:p>
        </w:tc>
        <w:tc>
          <w:tcPr>
            <w:tcW w:w="743" w:type="dxa"/>
            <w:tcBorders>
              <w:top w:val="nil"/>
              <w:left w:val="nil"/>
              <w:bottom w:val="nil"/>
              <w:right w:val="nil"/>
            </w:tcBorders>
          </w:tcPr>
          <w:p w14:paraId="5E2B90DD" w14:textId="77777777" w:rsidR="00BD3E65" w:rsidRDefault="0051003C">
            <w:pPr>
              <w:spacing w:after="0" w:line="259" w:lineRule="auto"/>
              <w:ind w:left="163" w:firstLine="0"/>
              <w:jc w:val="center"/>
            </w:pPr>
            <w:r>
              <w:rPr>
                <w:sz w:val="16"/>
              </w:rPr>
              <w:t>0.5</w:t>
            </w:r>
          </w:p>
        </w:tc>
        <w:tc>
          <w:tcPr>
            <w:tcW w:w="710" w:type="dxa"/>
            <w:tcBorders>
              <w:top w:val="nil"/>
              <w:left w:val="nil"/>
              <w:bottom w:val="nil"/>
              <w:right w:val="nil"/>
            </w:tcBorders>
          </w:tcPr>
          <w:p w14:paraId="48615F21" w14:textId="77777777" w:rsidR="00BD3E65" w:rsidRDefault="0051003C">
            <w:pPr>
              <w:spacing w:after="0" w:line="259" w:lineRule="auto"/>
              <w:ind w:left="262" w:firstLine="0"/>
              <w:jc w:val="center"/>
            </w:pPr>
            <w:r>
              <w:rPr>
                <w:sz w:val="16"/>
              </w:rPr>
              <w:t>0</w:t>
            </w:r>
          </w:p>
        </w:tc>
        <w:tc>
          <w:tcPr>
            <w:tcW w:w="709" w:type="dxa"/>
            <w:tcBorders>
              <w:top w:val="nil"/>
              <w:left w:val="nil"/>
              <w:bottom w:val="nil"/>
              <w:right w:val="nil"/>
            </w:tcBorders>
          </w:tcPr>
          <w:p w14:paraId="5A8B3D98" w14:textId="77777777" w:rsidR="00BD3E65" w:rsidRDefault="0051003C">
            <w:pPr>
              <w:spacing w:after="0" w:line="259" w:lineRule="auto"/>
              <w:ind w:left="262" w:firstLine="0"/>
              <w:jc w:val="center"/>
            </w:pPr>
            <w:r>
              <w:rPr>
                <w:sz w:val="16"/>
              </w:rPr>
              <w:t>0</w:t>
            </w:r>
          </w:p>
        </w:tc>
        <w:tc>
          <w:tcPr>
            <w:tcW w:w="710" w:type="dxa"/>
            <w:tcBorders>
              <w:top w:val="nil"/>
              <w:left w:val="nil"/>
              <w:bottom w:val="nil"/>
              <w:right w:val="nil"/>
            </w:tcBorders>
          </w:tcPr>
          <w:p w14:paraId="2AC6CA6F" w14:textId="77777777" w:rsidR="00BD3E65" w:rsidRDefault="0051003C">
            <w:pPr>
              <w:spacing w:after="0" w:line="259" w:lineRule="auto"/>
              <w:ind w:left="262" w:firstLine="0"/>
              <w:jc w:val="center"/>
            </w:pPr>
            <w:r>
              <w:rPr>
                <w:sz w:val="16"/>
              </w:rPr>
              <w:t>0</w:t>
            </w:r>
          </w:p>
        </w:tc>
        <w:tc>
          <w:tcPr>
            <w:tcW w:w="710" w:type="dxa"/>
            <w:tcBorders>
              <w:top w:val="nil"/>
              <w:left w:val="nil"/>
              <w:bottom w:val="nil"/>
              <w:right w:val="nil"/>
            </w:tcBorders>
          </w:tcPr>
          <w:p w14:paraId="2750D27A" w14:textId="77777777" w:rsidR="00BD3E65" w:rsidRDefault="0051003C">
            <w:pPr>
              <w:spacing w:after="0" w:line="259" w:lineRule="auto"/>
              <w:ind w:left="262" w:firstLine="0"/>
              <w:jc w:val="center"/>
            </w:pPr>
            <w:r>
              <w:rPr>
                <w:sz w:val="16"/>
              </w:rPr>
              <w:t>0</w:t>
            </w:r>
          </w:p>
        </w:tc>
        <w:tc>
          <w:tcPr>
            <w:tcW w:w="743" w:type="dxa"/>
            <w:tcBorders>
              <w:top w:val="nil"/>
              <w:left w:val="nil"/>
              <w:bottom w:val="nil"/>
              <w:right w:val="nil"/>
            </w:tcBorders>
          </w:tcPr>
          <w:p w14:paraId="62A7571A" w14:textId="77777777" w:rsidR="00BD3E65" w:rsidRDefault="0051003C">
            <w:pPr>
              <w:spacing w:after="0" w:line="259" w:lineRule="auto"/>
              <w:ind w:left="163" w:firstLine="0"/>
              <w:jc w:val="center"/>
            </w:pPr>
            <w:r>
              <w:rPr>
                <w:sz w:val="16"/>
              </w:rPr>
              <w:t>0.5</w:t>
            </w:r>
          </w:p>
        </w:tc>
        <w:tc>
          <w:tcPr>
            <w:tcW w:w="590" w:type="dxa"/>
            <w:tcBorders>
              <w:top w:val="nil"/>
              <w:left w:val="nil"/>
              <w:bottom w:val="nil"/>
              <w:right w:val="nil"/>
            </w:tcBorders>
          </w:tcPr>
          <w:p w14:paraId="48C576E8" w14:textId="77777777" w:rsidR="00BD3E65" w:rsidRDefault="0051003C">
            <w:pPr>
              <w:spacing w:after="0" w:line="259" w:lineRule="auto"/>
              <w:ind w:left="381" w:firstLine="0"/>
              <w:jc w:val="center"/>
            </w:pPr>
            <w:r>
              <w:rPr>
                <w:sz w:val="16"/>
              </w:rPr>
              <w:t>0</w:t>
            </w:r>
          </w:p>
        </w:tc>
      </w:tr>
      <w:tr w:rsidR="00BD3E65" w14:paraId="3C3D4988" w14:textId="77777777">
        <w:trPr>
          <w:trHeight w:val="379"/>
        </w:trPr>
        <w:tc>
          <w:tcPr>
            <w:tcW w:w="2110" w:type="dxa"/>
            <w:tcBorders>
              <w:top w:val="nil"/>
              <w:left w:val="nil"/>
              <w:bottom w:val="nil"/>
              <w:right w:val="nil"/>
            </w:tcBorders>
          </w:tcPr>
          <w:p w14:paraId="02F9576D" w14:textId="77777777" w:rsidR="00BD3E65" w:rsidRDefault="0051003C">
            <w:pPr>
              <w:spacing w:after="0" w:line="259" w:lineRule="auto"/>
              <w:ind w:left="120" w:firstLine="0"/>
              <w:jc w:val="left"/>
            </w:pPr>
            <w:r>
              <w:rPr>
                <w:sz w:val="16"/>
              </w:rPr>
              <w:t>Percentage of</w:t>
            </w:r>
          </w:p>
          <w:p w14:paraId="329BB47C" w14:textId="77777777" w:rsidR="00BD3E65" w:rsidRDefault="0051003C">
            <w:pPr>
              <w:spacing w:after="0" w:line="259" w:lineRule="auto"/>
              <w:ind w:left="120" w:firstLine="0"/>
              <w:jc w:val="left"/>
            </w:pPr>
            <w:r>
              <w:rPr>
                <w:sz w:val="16"/>
              </w:rPr>
              <w:t>Observations Changing</w:t>
            </w:r>
          </w:p>
        </w:tc>
        <w:tc>
          <w:tcPr>
            <w:tcW w:w="710" w:type="dxa"/>
            <w:tcBorders>
              <w:top w:val="nil"/>
              <w:left w:val="nil"/>
              <w:bottom w:val="nil"/>
              <w:right w:val="nil"/>
            </w:tcBorders>
          </w:tcPr>
          <w:p w14:paraId="1A67C242" w14:textId="77777777" w:rsidR="00BD3E65" w:rsidRDefault="00BD3E65">
            <w:pPr>
              <w:spacing w:after="160" w:line="259" w:lineRule="auto"/>
              <w:ind w:firstLine="0"/>
              <w:jc w:val="left"/>
            </w:pPr>
          </w:p>
        </w:tc>
        <w:tc>
          <w:tcPr>
            <w:tcW w:w="924" w:type="dxa"/>
            <w:tcBorders>
              <w:top w:val="nil"/>
              <w:left w:val="nil"/>
              <w:bottom w:val="nil"/>
              <w:right w:val="nil"/>
            </w:tcBorders>
          </w:tcPr>
          <w:p w14:paraId="199413DA" w14:textId="77777777" w:rsidR="00BD3E65" w:rsidRDefault="0051003C">
            <w:pPr>
              <w:spacing w:after="0" w:line="259" w:lineRule="auto"/>
              <w:ind w:left="477" w:firstLine="0"/>
              <w:jc w:val="center"/>
            </w:pPr>
            <w:r>
              <w:rPr>
                <w:sz w:val="16"/>
              </w:rPr>
              <w:t>0</w:t>
            </w:r>
          </w:p>
        </w:tc>
        <w:tc>
          <w:tcPr>
            <w:tcW w:w="743" w:type="dxa"/>
            <w:tcBorders>
              <w:top w:val="nil"/>
              <w:left w:val="nil"/>
              <w:bottom w:val="nil"/>
              <w:right w:val="nil"/>
            </w:tcBorders>
          </w:tcPr>
          <w:p w14:paraId="60CA5CAC" w14:textId="77777777" w:rsidR="00BD3E65" w:rsidRDefault="0051003C">
            <w:pPr>
              <w:spacing w:after="0" w:line="259" w:lineRule="auto"/>
              <w:ind w:left="163" w:firstLine="0"/>
              <w:jc w:val="center"/>
            </w:pPr>
            <w:r>
              <w:rPr>
                <w:sz w:val="16"/>
              </w:rPr>
              <w:t>0.5</w:t>
            </w:r>
          </w:p>
        </w:tc>
        <w:tc>
          <w:tcPr>
            <w:tcW w:w="743" w:type="dxa"/>
            <w:tcBorders>
              <w:top w:val="nil"/>
              <w:left w:val="nil"/>
              <w:bottom w:val="nil"/>
              <w:right w:val="nil"/>
            </w:tcBorders>
          </w:tcPr>
          <w:p w14:paraId="4E522174" w14:textId="77777777" w:rsidR="00BD3E65" w:rsidRDefault="0051003C">
            <w:pPr>
              <w:spacing w:after="0" w:line="259" w:lineRule="auto"/>
              <w:ind w:left="163" w:firstLine="0"/>
              <w:jc w:val="center"/>
            </w:pPr>
            <w:r>
              <w:rPr>
                <w:sz w:val="16"/>
              </w:rPr>
              <w:t>0.5</w:t>
            </w:r>
          </w:p>
        </w:tc>
        <w:tc>
          <w:tcPr>
            <w:tcW w:w="710" w:type="dxa"/>
            <w:tcBorders>
              <w:top w:val="nil"/>
              <w:left w:val="nil"/>
              <w:bottom w:val="nil"/>
              <w:right w:val="nil"/>
            </w:tcBorders>
          </w:tcPr>
          <w:p w14:paraId="3FDA395B" w14:textId="77777777" w:rsidR="00BD3E65" w:rsidRDefault="0051003C">
            <w:pPr>
              <w:spacing w:after="0" w:line="259" w:lineRule="auto"/>
              <w:ind w:left="262" w:firstLine="0"/>
              <w:jc w:val="center"/>
            </w:pPr>
            <w:r>
              <w:rPr>
                <w:sz w:val="16"/>
              </w:rPr>
              <w:t>0</w:t>
            </w:r>
          </w:p>
        </w:tc>
        <w:tc>
          <w:tcPr>
            <w:tcW w:w="709" w:type="dxa"/>
            <w:tcBorders>
              <w:top w:val="nil"/>
              <w:left w:val="nil"/>
              <w:bottom w:val="nil"/>
              <w:right w:val="nil"/>
            </w:tcBorders>
          </w:tcPr>
          <w:p w14:paraId="31D72636" w14:textId="77777777" w:rsidR="00BD3E65" w:rsidRDefault="0051003C">
            <w:pPr>
              <w:spacing w:after="0" w:line="259" w:lineRule="auto"/>
              <w:ind w:left="262" w:firstLine="0"/>
              <w:jc w:val="center"/>
            </w:pPr>
            <w:r>
              <w:rPr>
                <w:sz w:val="16"/>
              </w:rPr>
              <w:t>0</w:t>
            </w:r>
          </w:p>
        </w:tc>
        <w:tc>
          <w:tcPr>
            <w:tcW w:w="710" w:type="dxa"/>
            <w:tcBorders>
              <w:top w:val="nil"/>
              <w:left w:val="nil"/>
              <w:bottom w:val="nil"/>
              <w:right w:val="nil"/>
            </w:tcBorders>
          </w:tcPr>
          <w:p w14:paraId="25E1AA67" w14:textId="77777777" w:rsidR="00BD3E65" w:rsidRDefault="0051003C">
            <w:pPr>
              <w:spacing w:after="0" w:line="259" w:lineRule="auto"/>
              <w:ind w:left="262" w:firstLine="0"/>
              <w:jc w:val="center"/>
            </w:pPr>
            <w:r>
              <w:rPr>
                <w:sz w:val="16"/>
              </w:rPr>
              <w:t>0</w:t>
            </w:r>
          </w:p>
        </w:tc>
        <w:tc>
          <w:tcPr>
            <w:tcW w:w="710" w:type="dxa"/>
            <w:tcBorders>
              <w:top w:val="nil"/>
              <w:left w:val="nil"/>
              <w:bottom w:val="nil"/>
              <w:right w:val="nil"/>
            </w:tcBorders>
          </w:tcPr>
          <w:p w14:paraId="5D530184" w14:textId="77777777" w:rsidR="00BD3E65" w:rsidRDefault="0051003C">
            <w:pPr>
              <w:spacing w:after="0" w:line="259" w:lineRule="auto"/>
              <w:ind w:left="262" w:firstLine="0"/>
              <w:jc w:val="center"/>
            </w:pPr>
            <w:r>
              <w:rPr>
                <w:sz w:val="16"/>
              </w:rPr>
              <w:t>0</w:t>
            </w:r>
          </w:p>
        </w:tc>
        <w:tc>
          <w:tcPr>
            <w:tcW w:w="743" w:type="dxa"/>
            <w:tcBorders>
              <w:top w:val="nil"/>
              <w:left w:val="nil"/>
              <w:bottom w:val="nil"/>
              <w:right w:val="nil"/>
            </w:tcBorders>
          </w:tcPr>
          <w:p w14:paraId="546E0576" w14:textId="77777777" w:rsidR="00BD3E65" w:rsidRDefault="0051003C">
            <w:pPr>
              <w:spacing w:after="0" w:line="259" w:lineRule="auto"/>
              <w:ind w:left="163" w:firstLine="0"/>
              <w:jc w:val="center"/>
            </w:pPr>
            <w:r>
              <w:rPr>
                <w:sz w:val="16"/>
              </w:rPr>
              <w:t>0.5</w:t>
            </w:r>
          </w:p>
        </w:tc>
        <w:tc>
          <w:tcPr>
            <w:tcW w:w="590" w:type="dxa"/>
            <w:tcBorders>
              <w:top w:val="nil"/>
              <w:left w:val="nil"/>
              <w:bottom w:val="nil"/>
              <w:right w:val="nil"/>
            </w:tcBorders>
          </w:tcPr>
          <w:p w14:paraId="1BD457E9" w14:textId="77777777" w:rsidR="00BD3E65" w:rsidRDefault="0051003C">
            <w:pPr>
              <w:spacing w:after="0" w:line="259" w:lineRule="auto"/>
              <w:ind w:left="381" w:firstLine="0"/>
              <w:jc w:val="center"/>
            </w:pPr>
            <w:r>
              <w:rPr>
                <w:sz w:val="16"/>
              </w:rPr>
              <w:t>0</w:t>
            </w:r>
          </w:p>
        </w:tc>
      </w:tr>
      <w:tr w:rsidR="00BD3E65" w14:paraId="1C16E67D" w14:textId="77777777">
        <w:trPr>
          <w:trHeight w:val="568"/>
        </w:trPr>
        <w:tc>
          <w:tcPr>
            <w:tcW w:w="2110" w:type="dxa"/>
            <w:tcBorders>
              <w:top w:val="nil"/>
              <w:left w:val="nil"/>
              <w:bottom w:val="nil"/>
              <w:right w:val="nil"/>
            </w:tcBorders>
          </w:tcPr>
          <w:p w14:paraId="163AAF9D" w14:textId="77777777" w:rsidR="00BD3E65" w:rsidRDefault="0051003C">
            <w:pPr>
              <w:spacing w:after="0" w:line="259" w:lineRule="auto"/>
              <w:ind w:left="120" w:right="61" w:firstLine="0"/>
              <w:jc w:val="left"/>
            </w:pPr>
            <w:r>
              <w:rPr>
                <w:sz w:val="16"/>
              </w:rPr>
              <w:t>Probability of Change by Bank</w:t>
            </w:r>
          </w:p>
        </w:tc>
        <w:tc>
          <w:tcPr>
            <w:tcW w:w="710" w:type="dxa"/>
            <w:tcBorders>
              <w:top w:val="nil"/>
              <w:left w:val="nil"/>
              <w:bottom w:val="nil"/>
              <w:right w:val="nil"/>
            </w:tcBorders>
          </w:tcPr>
          <w:p w14:paraId="646FDF44" w14:textId="77777777" w:rsidR="00BD3E65" w:rsidRDefault="00BD3E65">
            <w:pPr>
              <w:spacing w:after="160" w:line="259" w:lineRule="auto"/>
              <w:ind w:firstLine="0"/>
              <w:jc w:val="left"/>
            </w:pPr>
          </w:p>
        </w:tc>
        <w:tc>
          <w:tcPr>
            <w:tcW w:w="924" w:type="dxa"/>
            <w:tcBorders>
              <w:top w:val="nil"/>
              <w:left w:val="nil"/>
              <w:bottom w:val="nil"/>
              <w:right w:val="nil"/>
            </w:tcBorders>
          </w:tcPr>
          <w:p w14:paraId="32D52D9D" w14:textId="77777777" w:rsidR="00BD3E65" w:rsidRDefault="0051003C">
            <w:pPr>
              <w:spacing w:after="0" w:line="259" w:lineRule="auto"/>
              <w:ind w:left="477" w:firstLine="0"/>
              <w:jc w:val="center"/>
            </w:pPr>
            <w:r>
              <w:rPr>
                <w:sz w:val="16"/>
              </w:rPr>
              <w:t>0</w:t>
            </w:r>
          </w:p>
        </w:tc>
        <w:tc>
          <w:tcPr>
            <w:tcW w:w="743" w:type="dxa"/>
            <w:tcBorders>
              <w:top w:val="nil"/>
              <w:left w:val="nil"/>
              <w:bottom w:val="nil"/>
              <w:right w:val="nil"/>
            </w:tcBorders>
          </w:tcPr>
          <w:p w14:paraId="3743A7D1" w14:textId="77777777" w:rsidR="00BD3E65" w:rsidRDefault="0051003C">
            <w:pPr>
              <w:spacing w:after="0" w:line="259" w:lineRule="auto"/>
              <w:ind w:firstLine="0"/>
              <w:jc w:val="left"/>
            </w:pPr>
            <w:r>
              <w:rPr>
                <w:sz w:val="16"/>
              </w:rPr>
              <w:t>large more change</w:t>
            </w:r>
          </w:p>
        </w:tc>
        <w:tc>
          <w:tcPr>
            <w:tcW w:w="743" w:type="dxa"/>
            <w:tcBorders>
              <w:top w:val="nil"/>
              <w:left w:val="nil"/>
              <w:bottom w:val="nil"/>
              <w:right w:val="nil"/>
            </w:tcBorders>
          </w:tcPr>
          <w:p w14:paraId="3989D737" w14:textId="77777777" w:rsidR="00BD3E65" w:rsidRDefault="0051003C">
            <w:pPr>
              <w:spacing w:after="0" w:line="259" w:lineRule="auto"/>
              <w:ind w:firstLine="0"/>
              <w:jc w:val="left"/>
            </w:pPr>
            <w:r>
              <w:rPr>
                <w:sz w:val="16"/>
              </w:rPr>
              <w:t>large more change</w:t>
            </w:r>
          </w:p>
        </w:tc>
        <w:tc>
          <w:tcPr>
            <w:tcW w:w="710" w:type="dxa"/>
            <w:tcBorders>
              <w:top w:val="nil"/>
              <w:left w:val="nil"/>
              <w:bottom w:val="nil"/>
              <w:right w:val="nil"/>
            </w:tcBorders>
          </w:tcPr>
          <w:p w14:paraId="78122E19" w14:textId="77777777" w:rsidR="00BD3E65" w:rsidRDefault="0051003C">
            <w:pPr>
              <w:spacing w:after="0" w:line="259" w:lineRule="auto"/>
              <w:ind w:left="262" w:firstLine="0"/>
              <w:jc w:val="center"/>
            </w:pPr>
            <w:r>
              <w:rPr>
                <w:sz w:val="16"/>
              </w:rPr>
              <w:t>0</w:t>
            </w:r>
          </w:p>
        </w:tc>
        <w:tc>
          <w:tcPr>
            <w:tcW w:w="709" w:type="dxa"/>
            <w:tcBorders>
              <w:top w:val="nil"/>
              <w:left w:val="nil"/>
              <w:bottom w:val="nil"/>
              <w:right w:val="nil"/>
            </w:tcBorders>
          </w:tcPr>
          <w:p w14:paraId="6C7F5C1B" w14:textId="77777777" w:rsidR="00BD3E65" w:rsidRDefault="0051003C">
            <w:pPr>
              <w:spacing w:after="0" w:line="259" w:lineRule="auto"/>
              <w:ind w:left="262" w:firstLine="0"/>
              <w:jc w:val="center"/>
            </w:pPr>
            <w:r>
              <w:rPr>
                <w:sz w:val="16"/>
              </w:rPr>
              <w:t>0</w:t>
            </w:r>
          </w:p>
        </w:tc>
        <w:tc>
          <w:tcPr>
            <w:tcW w:w="710" w:type="dxa"/>
            <w:tcBorders>
              <w:top w:val="nil"/>
              <w:left w:val="nil"/>
              <w:bottom w:val="nil"/>
              <w:right w:val="nil"/>
            </w:tcBorders>
          </w:tcPr>
          <w:p w14:paraId="6CFD6EB8" w14:textId="77777777" w:rsidR="00BD3E65" w:rsidRDefault="0051003C">
            <w:pPr>
              <w:spacing w:after="0" w:line="259" w:lineRule="auto"/>
              <w:ind w:left="262" w:firstLine="0"/>
              <w:jc w:val="center"/>
            </w:pPr>
            <w:r>
              <w:rPr>
                <w:sz w:val="16"/>
              </w:rPr>
              <w:t>0</w:t>
            </w:r>
          </w:p>
        </w:tc>
        <w:tc>
          <w:tcPr>
            <w:tcW w:w="710" w:type="dxa"/>
            <w:tcBorders>
              <w:top w:val="nil"/>
              <w:left w:val="nil"/>
              <w:bottom w:val="nil"/>
              <w:right w:val="nil"/>
            </w:tcBorders>
          </w:tcPr>
          <w:p w14:paraId="518D6CDF" w14:textId="77777777" w:rsidR="00BD3E65" w:rsidRDefault="0051003C">
            <w:pPr>
              <w:spacing w:after="0" w:line="259" w:lineRule="auto"/>
              <w:ind w:left="262" w:firstLine="0"/>
              <w:jc w:val="center"/>
            </w:pPr>
            <w:r>
              <w:rPr>
                <w:sz w:val="16"/>
              </w:rPr>
              <w:t>0</w:t>
            </w:r>
          </w:p>
        </w:tc>
        <w:tc>
          <w:tcPr>
            <w:tcW w:w="743" w:type="dxa"/>
            <w:tcBorders>
              <w:top w:val="nil"/>
              <w:left w:val="nil"/>
              <w:bottom w:val="nil"/>
              <w:right w:val="nil"/>
            </w:tcBorders>
          </w:tcPr>
          <w:p w14:paraId="399693BC" w14:textId="77777777" w:rsidR="00BD3E65" w:rsidRDefault="0051003C">
            <w:pPr>
              <w:spacing w:after="0" w:line="259" w:lineRule="auto"/>
              <w:ind w:firstLine="0"/>
              <w:jc w:val="left"/>
            </w:pPr>
            <w:r>
              <w:rPr>
                <w:sz w:val="16"/>
              </w:rPr>
              <w:t>large more change</w:t>
            </w:r>
          </w:p>
        </w:tc>
        <w:tc>
          <w:tcPr>
            <w:tcW w:w="590" w:type="dxa"/>
            <w:tcBorders>
              <w:top w:val="nil"/>
              <w:left w:val="nil"/>
              <w:bottom w:val="nil"/>
              <w:right w:val="nil"/>
            </w:tcBorders>
          </w:tcPr>
          <w:p w14:paraId="60AE5C46" w14:textId="77777777" w:rsidR="00BD3E65" w:rsidRDefault="0051003C">
            <w:pPr>
              <w:spacing w:after="0" w:line="259" w:lineRule="auto"/>
              <w:ind w:left="381" w:firstLine="0"/>
              <w:jc w:val="center"/>
            </w:pPr>
            <w:r>
              <w:rPr>
                <w:sz w:val="16"/>
              </w:rPr>
              <w:t>0</w:t>
            </w:r>
          </w:p>
        </w:tc>
      </w:tr>
      <w:tr w:rsidR="00BD3E65" w14:paraId="0F46453E" w14:textId="77777777">
        <w:trPr>
          <w:trHeight w:val="379"/>
        </w:trPr>
        <w:tc>
          <w:tcPr>
            <w:tcW w:w="2110" w:type="dxa"/>
            <w:tcBorders>
              <w:top w:val="nil"/>
              <w:left w:val="nil"/>
              <w:bottom w:val="nil"/>
              <w:right w:val="nil"/>
            </w:tcBorders>
          </w:tcPr>
          <w:p w14:paraId="359502F5" w14:textId="77777777" w:rsidR="00BD3E65" w:rsidRDefault="0051003C">
            <w:pPr>
              <w:spacing w:after="0" w:line="259" w:lineRule="auto"/>
              <w:ind w:left="120" w:firstLine="0"/>
              <w:jc w:val="left"/>
            </w:pPr>
            <w:r>
              <w:rPr>
                <w:sz w:val="16"/>
              </w:rPr>
              <w:t>Opposite Direction</w:t>
            </w:r>
          </w:p>
          <w:p w14:paraId="309F37AA" w14:textId="77777777" w:rsidR="00BD3E65" w:rsidRDefault="0051003C">
            <w:pPr>
              <w:spacing w:after="0" w:line="259" w:lineRule="auto"/>
              <w:ind w:left="120" w:firstLine="0"/>
              <w:jc w:val="left"/>
            </w:pPr>
            <w:r>
              <w:rPr>
                <w:sz w:val="16"/>
              </w:rPr>
              <w:t>Probability</w:t>
            </w:r>
          </w:p>
        </w:tc>
        <w:tc>
          <w:tcPr>
            <w:tcW w:w="710" w:type="dxa"/>
            <w:tcBorders>
              <w:top w:val="nil"/>
              <w:left w:val="nil"/>
              <w:bottom w:val="nil"/>
              <w:right w:val="nil"/>
            </w:tcBorders>
          </w:tcPr>
          <w:p w14:paraId="6727333F" w14:textId="77777777" w:rsidR="00BD3E65" w:rsidRDefault="00BD3E65">
            <w:pPr>
              <w:spacing w:after="160" w:line="259" w:lineRule="auto"/>
              <w:ind w:firstLine="0"/>
              <w:jc w:val="left"/>
            </w:pPr>
          </w:p>
        </w:tc>
        <w:tc>
          <w:tcPr>
            <w:tcW w:w="924" w:type="dxa"/>
            <w:tcBorders>
              <w:top w:val="nil"/>
              <w:left w:val="nil"/>
              <w:bottom w:val="nil"/>
              <w:right w:val="nil"/>
            </w:tcBorders>
          </w:tcPr>
          <w:p w14:paraId="65E5E475" w14:textId="77777777" w:rsidR="00BD3E65" w:rsidRDefault="0051003C">
            <w:pPr>
              <w:spacing w:after="0" w:line="259" w:lineRule="auto"/>
              <w:ind w:left="477" w:firstLine="0"/>
              <w:jc w:val="center"/>
            </w:pPr>
            <w:r>
              <w:rPr>
                <w:sz w:val="16"/>
              </w:rPr>
              <w:t>0</w:t>
            </w:r>
          </w:p>
        </w:tc>
        <w:tc>
          <w:tcPr>
            <w:tcW w:w="743" w:type="dxa"/>
            <w:tcBorders>
              <w:top w:val="nil"/>
              <w:left w:val="nil"/>
              <w:bottom w:val="nil"/>
              <w:right w:val="nil"/>
            </w:tcBorders>
          </w:tcPr>
          <w:p w14:paraId="3F7A3DE9" w14:textId="77777777" w:rsidR="00BD3E65" w:rsidRDefault="0051003C">
            <w:pPr>
              <w:spacing w:after="0" w:line="259" w:lineRule="auto"/>
              <w:ind w:left="163" w:firstLine="0"/>
              <w:jc w:val="center"/>
            </w:pPr>
            <w:r>
              <w:rPr>
                <w:sz w:val="16"/>
              </w:rPr>
              <w:t>0.2</w:t>
            </w:r>
          </w:p>
        </w:tc>
        <w:tc>
          <w:tcPr>
            <w:tcW w:w="743" w:type="dxa"/>
            <w:tcBorders>
              <w:top w:val="nil"/>
              <w:left w:val="nil"/>
              <w:bottom w:val="nil"/>
              <w:right w:val="nil"/>
            </w:tcBorders>
          </w:tcPr>
          <w:p w14:paraId="4FA5F294" w14:textId="77777777" w:rsidR="00BD3E65" w:rsidRDefault="0051003C">
            <w:pPr>
              <w:spacing w:after="0" w:line="259" w:lineRule="auto"/>
              <w:ind w:left="163" w:firstLine="0"/>
              <w:jc w:val="center"/>
            </w:pPr>
            <w:r>
              <w:rPr>
                <w:sz w:val="16"/>
              </w:rPr>
              <w:t>0.2</w:t>
            </w:r>
          </w:p>
        </w:tc>
        <w:tc>
          <w:tcPr>
            <w:tcW w:w="710" w:type="dxa"/>
            <w:tcBorders>
              <w:top w:val="nil"/>
              <w:left w:val="nil"/>
              <w:bottom w:val="nil"/>
              <w:right w:val="nil"/>
            </w:tcBorders>
          </w:tcPr>
          <w:p w14:paraId="2C57F6ED" w14:textId="77777777" w:rsidR="00BD3E65" w:rsidRDefault="0051003C">
            <w:pPr>
              <w:spacing w:after="0" w:line="259" w:lineRule="auto"/>
              <w:ind w:left="262" w:firstLine="0"/>
              <w:jc w:val="center"/>
            </w:pPr>
            <w:r>
              <w:rPr>
                <w:sz w:val="16"/>
              </w:rPr>
              <w:t>0</w:t>
            </w:r>
          </w:p>
        </w:tc>
        <w:tc>
          <w:tcPr>
            <w:tcW w:w="709" w:type="dxa"/>
            <w:tcBorders>
              <w:top w:val="nil"/>
              <w:left w:val="nil"/>
              <w:bottom w:val="nil"/>
              <w:right w:val="nil"/>
            </w:tcBorders>
          </w:tcPr>
          <w:p w14:paraId="45A8AFCC" w14:textId="77777777" w:rsidR="00BD3E65" w:rsidRDefault="0051003C">
            <w:pPr>
              <w:spacing w:after="0" w:line="259" w:lineRule="auto"/>
              <w:ind w:left="262" w:firstLine="0"/>
              <w:jc w:val="center"/>
            </w:pPr>
            <w:r>
              <w:rPr>
                <w:sz w:val="16"/>
              </w:rPr>
              <w:t>0</w:t>
            </w:r>
          </w:p>
        </w:tc>
        <w:tc>
          <w:tcPr>
            <w:tcW w:w="710" w:type="dxa"/>
            <w:tcBorders>
              <w:top w:val="nil"/>
              <w:left w:val="nil"/>
              <w:bottom w:val="nil"/>
              <w:right w:val="nil"/>
            </w:tcBorders>
          </w:tcPr>
          <w:p w14:paraId="736D0CCF" w14:textId="77777777" w:rsidR="00BD3E65" w:rsidRDefault="0051003C">
            <w:pPr>
              <w:spacing w:after="0" w:line="259" w:lineRule="auto"/>
              <w:ind w:left="262" w:firstLine="0"/>
              <w:jc w:val="center"/>
            </w:pPr>
            <w:r>
              <w:rPr>
                <w:sz w:val="16"/>
              </w:rPr>
              <w:t>0</w:t>
            </w:r>
          </w:p>
        </w:tc>
        <w:tc>
          <w:tcPr>
            <w:tcW w:w="710" w:type="dxa"/>
            <w:tcBorders>
              <w:top w:val="nil"/>
              <w:left w:val="nil"/>
              <w:bottom w:val="nil"/>
              <w:right w:val="nil"/>
            </w:tcBorders>
          </w:tcPr>
          <w:p w14:paraId="39914A06" w14:textId="77777777" w:rsidR="00BD3E65" w:rsidRDefault="0051003C">
            <w:pPr>
              <w:spacing w:after="0" w:line="259" w:lineRule="auto"/>
              <w:ind w:left="262" w:firstLine="0"/>
              <w:jc w:val="center"/>
            </w:pPr>
            <w:r>
              <w:rPr>
                <w:sz w:val="16"/>
              </w:rPr>
              <w:t>0</w:t>
            </w:r>
          </w:p>
        </w:tc>
        <w:tc>
          <w:tcPr>
            <w:tcW w:w="743" w:type="dxa"/>
            <w:tcBorders>
              <w:top w:val="nil"/>
              <w:left w:val="nil"/>
              <w:bottom w:val="nil"/>
              <w:right w:val="nil"/>
            </w:tcBorders>
          </w:tcPr>
          <w:p w14:paraId="15D1A684" w14:textId="77777777" w:rsidR="00BD3E65" w:rsidRDefault="0051003C">
            <w:pPr>
              <w:spacing w:after="0" w:line="259" w:lineRule="auto"/>
              <w:ind w:left="295" w:firstLine="0"/>
              <w:jc w:val="center"/>
            </w:pPr>
            <w:r>
              <w:rPr>
                <w:sz w:val="16"/>
              </w:rPr>
              <w:t>0</w:t>
            </w:r>
          </w:p>
        </w:tc>
        <w:tc>
          <w:tcPr>
            <w:tcW w:w="590" w:type="dxa"/>
            <w:tcBorders>
              <w:top w:val="nil"/>
              <w:left w:val="nil"/>
              <w:bottom w:val="nil"/>
              <w:right w:val="nil"/>
            </w:tcBorders>
          </w:tcPr>
          <w:p w14:paraId="26EDE3BB" w14:textId="77777777" w:rsidR="00BD3E65" w:rsidRDefault="0051003C">
            <w:pPr>
              <w:spacing w:after="0" w:line="259" w:lineRule="auto"/>
              <w:ind w:left="250" w:firstLine="0"/>
              <w:jc w:val="center"/>
            </w:pPr>
            <w:r>
              <w:rPr>
                <w:sz w:val="16"/>
              </w:rPr>
              <w:t>0.2</w:t>
            </w:r>
          </w:p>
        </w:tc>
      </w:tr>
      <w:tr w:rsidR="00BD3E65" w14:paraId="40D04D5B" w14:textId="77777777">
        <w:trPr>
          <w:trHeight w:val="234"/>
        </w:trPr>
        <w:tc>
          <w:tcPr>
            <w:tcW w:w="2110" w:type="dxa"/>
            <w:tcBorders>
              <w:top w:val="nil"/>
              <w:left w:val="nil"/>
              <w:bottom w:val="single" w:sz="4" w:space="0" w:color="000000"/>
              <w:right w:val="nil"/>
            </w:tcBorders>
          </w:tcPr>
          <w:p w14:paraId="15DB19DE" w14:textId="77777777" w:rsidR="00BD3E65" w:rsidRDefault="0051003C">
            <w:pPr>
              <w:spacing w:after="0" w:line="259" w:lineRule="auto"/>
              <w:ind w:left="120" w:firstLine="0"/>
              <w:jc w:val="left"/>
            </w:pPr>
            <w:r>
              <w:rPr>
                <w:sz w:val="16"/>
              </w:rPr>
              <w:t>Size of Change</w:t>
            </w:r>
          </w:p>
        </w:tc>
        <w:tc>
          <w:tcPr>
            <w:tcW w:w="710" w:type="dxa"/>
            <w:tcBorders>
              <w:top w:val="nil"/>
              <w:left w:val="nil"/>
              <w:bottom w:val="single" w:sz="4" w:space="0" w:color="000000"/>
              <w:right w:val="nil"/>
            </w:tcBorders>
          </w:tcPr>
          <w:p w14:paraId="117C11EC" w14:textId="77777777" w:rsidR="00BD3E65" w:rsidRDefault="00BD3E65">
            <w:pPr>
              <w:spacing w:after="160" w:line="259" w:lineRule="auto"/>
              <w:ind w:firstLine="0"/>
              <w:jc w:val="left"/>
            </w:pPr>
          </w:p>
        </w:tc>
        <w:tc>
          <w:tcPr>
            <w:tcW w:w="924" w:type="dxa"/>
            <w:tcBorders>
              <w:top w:val="nil"/>
              <w:left w:val="nil"/>
              <w:bottom w:val="single" w:sz="4" w:space="0" w:color="000000"/>
              <w:right w:val="nil"/>
            </w:tcBorders>
          </w:tcPr>
          <w:p w14:paraId="5FC84E05" w14:textId="77777777" w:rsidR="00BD3E65" w:rsidRDefault="0051003C">
            <w:pPr>
              <w:spacing w:after="0" w:line="259" w:lineRule="auto"/>
              <w:ind w:left="477" w:firstLine="0"/>
              <w:jc w:val="center"/>
            </w:pPr>
            <w:r>
              <w:rPr>
                <w:sz w:val="16"/>
              </w:rPr>
              <w:t>0</w:t>
            </w:r>
          </w:p>
        </w:tc>
        <w:tc>
          <w:tcPr>
            <w:tcW w:w="743" w:type="dxa"/>
            <w:tcBorders>
              <w:top w:val="nil"/>
              <w:left w:val="nil"/>
              <w:bottom w:val="single" w:sz="4" w:space="0" w:color="000000"/>
              <w:right w:val="nil"/>
            </w:tcBorders>
          </w:tcPr>
          <w:p w14:paraId="2265F401" w14:textId="77777777" w:rsidR="00BD3E65" w:rsidRDefault="0051003C">
            <w:pPr>
              <w:spacing w:after="0" w:line="259" w:lineRule="auto"/>
              <w:ind w:left="163" w:firstLine="0"/>
              <w:jc w:val="center"/>
            </w:pPr>
            <w:r>
              <w:rPr>
                <w:sz w:val="16"/>
              </w:rPr>
              <w:t>0.5</w:t>
            </w:r>
          </w:p>
        </w:tc>
        <w:tc>
          <w:tcPr>
            <w:tcW w:w="743" w:type="dxa"/>
            <w:tcBorders>
              <w:top w:val="nil"/>
              <w:left w:val="nil"/>
              <w:bottom w:val="single" w:sz="4" w:space="0" w:color="000000"/>
              <w:right w:val="nil"/>
            </w:tcBorders>
          </w:tcPr>
          <w:p w14:paraId="3C4E8A34" w14:textId="77777777" w:rsidR="00BD3E65" w:rsidRDefault="0051003C">
            <w:pPr>
              <w:spacing w:after="0" w:line="259" w:lineRule="auto"/>
              <w:ind w:left="163" w:firstLine="0"/>
              <w:jc w:val="center"/>
            </w:pPr>
            <w:r>
              <w:rPr>
                <w:sz w:val="16"/>
              </w:rPr>
              <w:t>0.5</w:t>
            </w:r>
          </w:p>
        </w:tc>
        <w:tc>
          <w:tcPr>
            <w:tcW w:w="710" w:type="dxa"/>
            <w:tcBorders>
              <w:top w:val="nil"/>
              <w:left w:val="nil"/>
              <w:bottom w:val="single" w:sz="4" w:space="0" w:color="000000"/>
              <w:right w:val="nil"/>
            </w:tcBorders>
          </w:tcPr>
          <w:p w14:paraId="2C18BD71" w14:textId="77777777" w:rsidR="00BD3E65" w:rsidRDefault="0051003C">
            <w:pPr>
              <w:spacing w:after="0" w:line="259" w:lineRule="auto"/>
              <w:ind w:left="262" w:firstLine="0"/>
              <w:jc w:val="center"/>
            </w:pPr>
            <w:r>
              <w:rPr>
                <w:sz w:val="16"/>
              </w:rPr>
              <w:t>0</w:t>
            </w:r>
          </w:p>
        </w:tc>
        <w:tc>
          <w:tcPr>
            <w:tcW w:w="709" w:type="dxa"/>
            <w:tcBorders>
              <w:top w:val="nil"/>
              <w:left w:val="nil"/>
              <w:bottom w:val="single" w:sz="4" w:space="0" w:color="000000"/>
              <w:right w:val="nil"/>
            </w:tcBorders>
          </w:tcPr>
          <w:p w14:paraId="4C2855A4" w14:textId="77777777" w:rsidR="00BD3E65" w:rsidRDefault="0051003C">
            <w:pPr>
              <w:spacing w:after="0" w:line="259" w:lineRule="auto"/>
              <w:ind w:left="262" w:firstLine="0"/>
              <w:jc w:val="center"/>
            </w:pPr>
            <w:r>
              <w:rPr>
                <w:sz w:val="16"/>
              </w:rPr>
              <w:t>0</w:t>
            </w:r>
          </w:p>
        </w:tc>
        <w:tc>
          <w:tcPr>
            <w:tcW w:w="710" w:type="dxa"/>
            <w:tcBorders>
              <w:top w:val="nil"/>
              <w:left w:val="nil"/>
              <w:bottom w:val="single" w:sz="4" w:space="0" w:color="000000"/>
              <w:right w:val="nil"/>
            </w:tcBorders>
          </w:tcPr>
          <w:p w14:paraId="426A5A42" w14:textId="77777777" w:rsidR="00BD3E65" w:rsidRDefault="0051003C">
            <w:pPr>
              <w:spacing w:after="0" w:line="259" w:lineRule="auto"/>
              <w:ind w:left="262" w:firstLine="0"/>
              <w:jc w:val="center"/>
            </w:pPr>
            <w:r>
              <w:rPr>
                <w:sz w:val="16"/>
              </w:rPr>
              <w:t>0</w:t>
            </w:r>
          </w:p>
        </w:tc>
        <w:tc>
          <w:tcPr>
            <w:tcW w:w="710" w:type="dxa"/>
            <w:tcBorders>
              <w:top w:val="nil"/>
              <w:left w:val="nil"/>
              <w:bottom w:val="single" w:sz="4" w:space="0" w:color="000000"/>
              <w:right w:val="nil"/>
            </w:tcBorders>
          </w:tcPr>
          <w:p w14:paraId="05155C1D" w14:textId="77777777" w:rsidR="00BD3E65" w:rsidRDefault="0051003C">
            <w:pPr>
              <w:spacing w:after="0" w:line="259" w:lineRule="auto"/>
              <w:ind w:left="262" w:firstLine="0"/>
              <w:jc w:val="center"/>
            </w:pPr>
            <w:r>
              <w:rPr>
                <w:sz w:val="16"/>
              </w:rPr>
              <w:t>0</w:t>
            </w:r>
          </w:p>
        </w:tc>
        <w:tc>
          <w:tcPr>
            <w:tcW w:w="743" w:type="dxa"/>
            <w:tcBorders>
              <w:top w:val="nil"/>
              <w:left w:val="nil"/>
              <w:bottom w:val="single" w:sz="4" w:space="0" w:color="000000"/>
              <w:right w:val="nil"/>
            </w:tcBorders>
          </w:tcPr>
          <w:p w14:paraId="1F7B789D" w14:textId="77777777" w:rsidR="00BD3E65" w:rsidRDefault="0051003C">
            <w:pPr>
              <w:spacing w:after="0" w:line="259" w:lineRule="auto"/>
              <w:ind w:left="295" w:firstLine="0"/>
              <w:jc w:val="center"/>
            </w:pPr>
            <w:r>
              <w:rPr>
                <w:sz w:val="16"/>
              </w:rPr>
              <w:t>0</w:t>
            </w:r>
          </w:p>
        </w:tc>
        <w:tc>
          <w:tcPr>
            <w:tcW w:w="590" w:type="dxa"/>
            <w:tcBorders>
              <w:top w:val="nil"/>
              <w:left w:val="nil"/>
              <w:bottom w:val="single" w:sz="4" w:space="0" w:color="000000"/>
              <w:right w:val="nil"/>
            </w:tcBorders>
          </w:tcPr>
          <w:p w14:paraId="5ECEDBBA" w14:textId="77777777" w:rsidR="00BD3E65" w:rsidRDefault="0051003C">
            <w:pPr>
              <w:spacing w:after="0" w:line="259" w:lineRule="auto"/>
              <w:ind w:left="250" w:firstLine="0"/>
              <w:jc w:val="center"/>
            </w:pPr>
            <w:r>
              <w:rPr>
                <w:sz w:val="16"/>
              </w:rPr>
              <w:t>0.5</w:t>
            </w:r>
          </w:p>
        </w:tc>
      </w:tr>
      <w:tr w:rsidR="00BD3E65" w14:paraId="317088C5" w14:textId="77777777">
        <w:trPr>
          <w:trHeight w:val="632"/>
        </w:trPr>
        <w:tc>
          <w:tcPr>
            <w:tcW w:w="2110" w:type="dxa"/>
            <w:tcBorders>
              <w:top w:val="single" w:sz="4" w:space="0" w:color="000000"/>
              <w:left w:val="nil"/>
              <w:bottom w:val="nil"/>
              <w:right w:val="nil"/>
            </w:tcBorders>
          </w:tcPr>
          <w:p w14:paraId="12346D49" w14:textId="77777777" w:rsidR="00BD3E65" w:rsidRDefault="0051003C">
            <w:pPr>
              <w:spacing w:after="0" w:line="259" w:lineRule="auto"/>
              <w:ind w:left="120" w:firstLine="0"/>
              <w:jc w:val="left"/>
            </w:pPr>
            <w:r>
              <w:rPr>
                <w:b/>
                <w:sz w:val="16"/>
              </w:rPr>
              <w:t>CTM Estimates</w:t>
            </w:r>
          </w:p>
          <w:p w14:paraId="0051391A" w14:textId="77777777" w:rsidR="00BD3E65" w:rsidRDefault="0051003C">
            <w:pPr>
              <w:spacing w:after="5" w:line="259" w:lineRule="auto"/>
              <w:ind w:left="120" w:firstLine="0"/>
              <w:jc w:val="left"/>
            </w:pPr>
            <w:r>
              <w:rPr>
                <w:sz w:val="16"/>
              </w:rPr>
              <w:t>Entity CTM</w:t>
            </w:r>
          </w:p>
          <w:p w14:paraId="47085B09" w14:textId="77777777" w:rsidR="00BD3E65" w:rsidRDefault="0051003C">
            <w:pPr>
              <w:spacing w:after="0" w:line="259" w:lineRule="auto"/>
              <w:ind w:left="120" w:firstLine="0"/>
              <w:jc w:val="left"/>
            </w:pPr>
            <w:r>
              <w:rPr>
                <w:sz w:val="16"/>
              </w:rPr>
              <w:t>- M SVD</w:t>
            </w:r>
          </w:p>
        </w:tc>
        <w:tc>
          <w:tcPr>
            <w:tcW w:w="710" w:type="dxa"/>
            <w:tcBorders>
              <w:top w:val="single" w:sz="4" w:space="0" w:color="000000"/>
              <w:left w:val="nil"/>
              <w:bottom w:val="nil"/>
              <w:right w:val="nil"/>
            </w:tcBorders>
            <w:vAlign w:val="bottom"/>
          </w:tcPr>
          <w:p w14:paraId="269931C7" w14:textId="77777777" w:rsidR="00BD3E65" w:rsidRDefault="0051003C">
            <w:pPr>
              <w:spacing w:after="0" w:line="259" w:lineRule="auto"/>
              <w:ind w:firstLine="0"/>
              <w:jc w:val="left"/>
            </w:pPr>
            <w:r>
              <w:rPr>
                <w:sz w:val="16"/>
              </w:rPr>
              <w:t>0.2200</w:t>
            </w:r>
          </w:p>
        </w:tc>
        <w:tc>
          <w:tcPr>
            <w:tcW w:w="924" w:type="dxa"/>
            <w:tcBorders>
              <w:top w:val="single" w:sz="4" w:space="0" w:color="000000"/>
              <w:left w:val="nil"/>
              <w:bottom w:val="nil"/>
              <w:right w:val="nil"/>
            </w:tcBorders>
            <w:vAlign w:val="bottom"/>
          </w:tcPr>
          <w:p w14:paraId="5E17686C" w14:textId="77777777" w:rsidR="00BD3E65" w:rsidRDefault="0051003C">
            <w:pPr>
              <w:spacing w:after="0" w:line="259" w:lineRule="auto"/>
              <w:ind w:left="91" w:firstLine="0"/>
              <w:jc w:val="center"/>
            </w:pPr>
            <w:r>
              <w:rPr>
                <w:sz w:val="16"/>
              </w:rPr>
              <w:t>0.2126</w:t>
            </w:r>
          </w:p>
        </w:tc>
        <w:tc>
          <w:tcPr>
            <w:tcW w:w="743" w:type="dxa"/>
            <w:tcBorders>
              <w:top w:val="single" w:sz="4" w:space="0" w:color="000000"/>
              <w:left w:val="nil"/>
              <w:bottom w:val="nil"/>
              <w:right w:val="nil"/>
            </w:tcBorders>
            <w:vAlign w:val="bottom"/>
          </w:tcPr>
          <w:p w14:paraId="430DDBDD" w14:textId="77777777" w:rsidR="00BD3E65" w:rsidRDefault="0051003C">
            <w:pPr>
              <w:spacing w:after="0" w:line="259" w:lineRule="auto"/>
              <w:ind w:left="33" w:firstLine="0"/>
              <w:jc w:val="left"/>
            </w:pPr>
            <w:r>
              <w:rPr>
                <w:sz w:val="16"/>
              </w:rPr>
              <w:t>0.2126</w:t>
            </w:r>
          </w:p>
        </w:tc>
        <w:tc>
          <w:tcPr>
            <w:tcW w:w="743" w:type="dxa"/>
            <w:tcBorders>
              <w:top w:val="single" w:sz="4" w:space="0" w:color="000000"/>
              <w:left w:val="nil"/>
              <w:bottom w:val="nil"/>
              <w:right w:val="nil"/>
            </w:tcBorders>
            <w:vAlign w:val="bottom"/>
          </w:tcPr>
          <w:p w14:paraId="05B884F5" w14:textId="77777777" w:rsidR="00BD3E65" w:rsidRDefault="0051003C">
            <w:pPr>
              <w:spacing w:after="0" w:line="259" w:lineRule="auto"/>
              <w:ind w:left="33" w:firstLine="0"/>
              <w:jc w:val="left"/>
            </w:pPr>
            <w:r>
              <w:rPr>
                <w:sz w:val="16"/>
              </w:rPr>
              <w:t>0.2193</w:t>
            </w:r>
          </w:p>
        </w:tc>
        <w:tc>
          <w:tcPr>
            <w:tcW w:w="710" w:type="dxa"/>
            <w:tcBorders>
              <w:top w:val="single" w:sz="4" w:space="0" w:color="000000"/>
              <w:left w:val="nil"/>
              <w:bottom w:val="nil"/>
              <w:right w:val="nil"/>
            </w:tcBorders>
            <w:vAlign w:val="bottom"/>
          </w:tcPr>
          <w:p w14:paraId="12D14C0D" w14:textId="77777777" w:rsidR="00BD3E65" w:rsidRDefault="0051003C">
            <w:pPr>
              <w:spacing w:after="0" w:line="259" w:lineRule="auto"/>
              <w:ind w:firstLine="0"/>
              <w:jc w:val="left"/>
            </w:pPr>
            <w:r>
              <w:rPr>
                <w:sz w:val="16"/>
              </w:rPr>
              <w:t>0.2184</w:t>
            </w:r>
          </w:p>
        </w:tc>
        <w:tc>
          <w:tcPr>
            <w:tcW w:w="709" w:type="dxa"/>
            <w:tcBorders>
              <w:top w:val="single" w:sz="4" w:space="0" w:color="000000"/>
              <w:left w:val="nil"/>
              <w:bottom w:val="nil"/>
              <w:right w:val="nil"/>
            </w:tcBorders>
            <w:vAlign w:val="bottom"/>
          </w:tcPr>
          <w:p w14:paraId="025F462C" w14:textId="77777777" w:rsidR="00BD3E65" w:rsidRDefault="0051003C">
            <w:pPr>
              <w:spacing w:after="0" w:line="259" w:lineRule="auto"/>
              <w:ind w:firstLine="0"/>
              <w:jc w:val="left"/>
            </w:pPr>
            <w:r>
              <w:rPr>
                <w:sz w:val="16"/>
              </w:rPr>
              <w:t>0.2104</w:t>
            </w:r>
          </w:p>
        </w:tc>
        <w:tc>
          <w:tcPr>
            <w:tcW w:w="710" w:type="dxa"/>
            <w:tcBorders>
              <w:top w:val="single" w:sz="4" w:space="0" w:color="000000"/>
              <w:left w:val="nil"/>
              <w:bottom w:val="nil"/>
              <w:right w:val="nil"/>
            </w:tcBorders>
            <w:vAlign w:val="bottom"/>
          </w:tcPr>
          <w:p w14:paraId="1C13C959" w14:textId="77777777" w:rsidR="00BD3E65" w:rsidRDefault="0051003C">
            <w:pPr>
              <w:spacing w:after="0" w:line="259" w:lineRule="auto"/>
              <w:ind w:firstLine="0"/>
              <w:jc w:val="left"/>
            </w:pPr>
            <w:r>
              <w:rPr>
                <w:sz w:val="16"/>
              </w:rPr>
              <w:t>0.2174</w:t>
            </w:r>
          </w:p>
        </w:tc>
        <w:tc>
          <w:tcPr>
            <w:tcW w:w="710" w:type="dxa"/>
            <w:tcBorders>
              <w:top w:val="single" w:sz="4" w:space="0" w:color="000000"/>
              <w:left w:val="nil"/>
              <w:bottom w:val="nil"/>
              <w:right w:val="nil"/>
            </w:tcBorders>
            <w:vAlign w:val="bottom"/>
          </w:tcPr>
          <w:p w14:paraId="3E201A20" w14:textId="77777777" w:rsidR="00BD3E65" w:rsidRDefault="0051003C">
            <w:pPr>
              <w:spacing w:after="0" w:line="259" w:lineRule="auto"/>
              <w:ind w:firstLine="0"/>
              <w:jc w:val="left"/>
            </w:pPr>
            <w:r>
              <w:rPr>
                <w:sz w:val="16"/>
              </w:rPr>
              <w:t>0.2111</w:t>
            </w:r>
          </w:p>
        </w:tc>
        <w:tc>
          <w:tcPr>
            <w:tcW w:w="743" w:type="dxa"/>
            <w:tcBorders>
              <w:top w:val="single" w:sz="4" w:space="0" w:color="000000"/>
              <w:left w:val="nil"/>
              <w:bottom w:val="nil"/>
              <w:right w:val="nil"/>
            </w:tcBorders>
            <w:vAlign w:val="bottom"/>
          </w:tcPr>
          <w:p w14:paraId="70971058" w14:textId="77777777" w:rsidR="00BD3E65" w:rsidRDefault="0051003C">
            <w:pPr>
              <w:spacing w:after="0" w:line="259" w:lineRule="auto"/>
              <w:ind w:left="33" w:firstLine="0"/>
              <w:jc w:val="left"/>
            </w:pPr>
            <w:r>
              <w:rPr>
                <w:sz w:val="16"/>
              </w:rPr>
              <w:t>0.2126</w:t>
            </w:r>
          </w:p>
        </w:tc>
        <w:tc>
          <w:tcPr>
            <w:tcW w:w="590" w:type="dxa"/>
            <w:tcBorders>
              <w:top w:val="single" w:sz="4" w:space="0" w:color="000000"/>
              <w:left w:val="nil"/>
              <w:bottom w:val="nil"/>
              <w:right w:val="nil"/>
            </w:tcBorders>
            <w:vAlign w:val="bottom"/>
          </w:tcPr>
          <w:p w14:paraId="6E5AEE30" w14:textId="77777777" w:rsidR="00BD3E65" w:rsidRDefault="0051003C">
            <w:pPr>
              <w:spacing w:after="0" w:line="259" w:lineRule="auto"/>
              <w:ind w:firstLine="0"/>
              <w:jc w:val="left"/>
            </w:pPr>
            <w:r>
              <w:rPr>
                <w:sz w:val="16"/>
              </w:rPr>
              <w:t>0.2125</w:t>
            </w:r>
          </w:p>
        </w:tc>
      </w:tr>
      <w:tr w:rsidR="00BD3E65" w14:paraId="1E9C421C" w14:textId="77777777">
        <w:trPr>
          <w:trHeight w:val="189"/>
        </w:trPr>
        <w:tc>
          <w:tcPr>
            <w:tcW w:w="2110" w:type="dxa"/>
            <w:tcBorders>
              <w:top w:val="nil"/>
              <w:left w:val="nil"/>
              <w:bottom w:val="nil"/>
              <w:right w:val="nil"/>
            </w:tcBorders>
          </w:tcPr>
          <w:p w14:paraId="453BC59B" w14:textId="77777777" w:rsidR="00BD3E65" w:rsidRDefault="0051003C">
            <w:pPr>
              <w:spacing w:after="0" w:line="259" w:lineRule="auto"/>
              <w:ind w:left="120" w:firstLine="0"/>
              <w:jc w:val="left"/>
            </w:pPr>
            <w:r>
              <w:rPr>
                <w:sz w:val="16"/>
              </w:rPr>
              <w:t>- % upgrade</w:t>
            </w:r>
          </w:p>
        </w:tc>
        <w:tc>
          <w:tcPr>
            <w:tcW w:w="710" w:type="dxa"/>
            <w:tcBorders>
              <w:top w:val="nil"/>
              <w:left w:val="nil"/>
              <w:bottom w:val="nil"/>
              <w:right w:val="nil"/>
            </w:tcBorders>
          </w:tcPr>
          <w:p w14:paraId="2118B58F" w14:textId="77777777" w:rsidR="00BD3E65" w:rsidRDefault="0051003C">
            <w:pPr>
              <w:spacing w:after="0" w:line="259" w:lineRule="auto"/>
              <w:ind w:left="160" w:firstLine="0"/>
              <w:jc w:val="left"/>
            </w:pPr>
            <w:r>
              <w:rPr>
                <w:sz w:val="16"/>
              </w:rPr>
              <w:t>13%</w:t>
            </w:r>
          </w:p>
        </w:tc>
        <w:tc>
          <w:tcPr>
            <w:tcW w:w="924" w:type="dxa"/>
            <w:tcBorders>
              <w:top w:val="nil"/>
              <w:left w:val="nil"/>
              <w:bottom w:val="nil"/>
              <w:right w:val="nil"/>
            </w:tcBorders>
          </w:tcPr>
          <w:p w14:paraId="4BF9F827" w14:textId="77777777" w:rsidR="00BD3E65" w:rsidRDefault="0051003C">
            <w:pPr>
              <w:spacing w:after="0" w:line="259" w:lineRule="auto"/>
              <w:ind w:left="251" w:firstLine="0"/>
              <w:jc w:val="center"/>
            </w:pPr>
            <w:r>
              <w:rPr>
                <w:sz w:val="16"/>
              </w:rPr>
              <w:t>13%</w:t>
            </w:r>
          </w:p>
        </w:tc>
        <w:tc>
          <w:tcPr>
            <w:tcW w:w="743" w:type="dxa"/>
            <w:tcBorders>
              <w:top w:val="nil"/>
              <w:left w:val="nil"/>
              <w:bottom w:val="nil"/>
              <w:right w:val="nil"/>
            </w:tcBorders>
          </w:tcPr>
          <w:p w14:paraId="4FB1DBC4" w14:textId="77777777" w:rsidR="00BD3E65" w:rsidRDefault="0051003C">
            <w:pPr>
              <w:spacing w:after="0" w:line="259" w:lineRule="auto"/>
              <w:ind w:left="193" w:firstLine="0"/>
              <w:jc w:val="left"/>
            </w:pPr>
            <w:r>
              <w:rPr>
                <w:sz w:val="16"/>
              </w:rPr>
              <w:t>13%</w:t>
            </w:r>
          </w:p>
        </w:tc>
        <w:tc>
          <w:tcPr>
            <w:tcW w:w="743" w:type="dxa"/>
            <w:tcBorders>
              <w:top w:val="nil"/>
              <w:left w:val="nil"/>
              <w:bottom w:val="nil"/>
              <w:right w:val="nil"/>
            </w:tcBorders>
          </w:tcPr>
          <w:p w14:paraId="7548C1BF" w14:textId="77777777" w:rsidR="00BD3E65" w:rsidRDefault="0051003C">
            <w:pPr>
              <w:spacing w:after="0" w:line="259" w:lineRule="auto"/>
              <w:ind w:left="193" w:firstLine="0"/>
              <w:jc w:val="left"/>
            </w:pPr>
            <w:r>
              <w:rPr>
                <w:sz w:val="16"/>
              </w:rPr>
              <w:t>14%</w:t>
            </w:r>
          </w:p>
        </w:tc>
        <w:tc>
          <w:tcPr>
            <w:tcW w:w="710" w:type="dxa"/>
            <w:tcBorders>
              <w:top w:val="nil"/>
              <w:left w:val="nil"/>
              <w:bottom w:val="nil"/>
              <w:right w:val="nil"/>
            </w:tcBorders>
          </w:tcPr>
          <w:p w14:paraId="033DAA89" w14:textId="77777777" w:rsidR="00BD3E65" w:rsidRDefault="0051003C">
            <w:pPr>
              <w:spacing w:after="0" w:line="259" w:lineRule="auto"/>
              <w:ind w:left="160" w:firstLine="0"/>
              <w:jc w:val="left"/>
            </w:pPr>
            <w:r>
              <w:rPr>
                <w:sz w:val="16"/>
              </w:rPr>
              <w:t>14%</w:t>
            </w:r>
          </w:p>
        </w:tc>
        <w:tc>
          <w:tcPr>
            <w:tcW w:w="709" w:type="dxa"/>
            <w:tcBorders>
              <w:top w:val="nil"/>
              <w:left w:val="nil"/>
              <w:bottom w:val="nil"/>
              <w:right w:val="nil"/>
            </w:tcBorders>
          </w:tcPr>
          <w:p w14:paraId="6FC3FDD8" w14:textId="77777777" w:rsidR="00BD3E65" w:rsidRDefault="0051003C">
            <w:pPr>
              <w:spacing w:after="0" w:line="259" w:lineRule="auto"/>
              <w:ind w:left="160" w:firstLine="0"/>
              <w:jc w:val="left"/>
            </w:pPr>
            <w:r>
              <w:rPr>
                <w:sz w:val="16"/>
              </w:rPr>
              <w:t>14%</w:t>
            </w:r>
          </w:p>
        </w:tc>
        <w:tc>
          <w:tcPr>
            <w:tcW w:w="710" w:type="dxa"/>
            <w:tcBorders>
              <w:top w:val="nil"/>
              <w:left w:val="nil"/>
              <w:bottom w:val="nil"/>
              <w:right w:val="nil"/>
            </w:tcBorders>
          </w:tcPr>
          <w:p w14:paraId="4CEE2A87" w14:textId="77777777" w:rsidR="00BD3E65" w:rsidRDefault="0051003C">
            <w:pPr>
              <w:spacing w:after="0" w:line="259" w:lineRule="auto"/>
              <w:ind w:left="160" w:firstLine="0"/>
              <w:jc w:val="left"/>
            </w:pPr>
            <w:r>
              <w:rPr>
                <w:sz w:val="16"/>
              </w:rPr>
              <w:t>14%</w:t>
            </w:r>
          </w:p>
        </w:tc>
        <w:tc>
          <w:tcPr>
            <w:tcW w:w="710" w:type="dxa"/>
            <w:tcBorders>
              <w:top w:val="nil"/>
              <w:left w:val="nil"/>
              <w:bottom w:val="nil"/>
              <w:right w:val="nil"/>
            </w:tcBorders>
          </w:tcPr>
          <w:p w14:paraId="67E24C8A" w14:textId="77777777" w:rsidR="00BD3E65" w:rsidRDefault="0051003C">
            <w:pPr>
              <w:spacing w:after="0" w:line="259" w:lineRule="auto"/>
              <w:ind w:left="160" w:firstLine="0"/>
              <w:jc w:val="left"/>
            </w:pPr>
            <w:r>
              <w:rPr>
                <w:sz w:val="16"/>
              </w:rPr>
              <w:t>14%</w:t>
            </w:r>
          </w:p>
        </w:tc>
        <w:tc>
          <w:tcPr>
            <w:tcW w:w="743" w:type="dxa"/>
            <w:tcBorders>
              <w:top w:val="nil"/>
              <w:left w:val="nil"/>
              <w:bottom w:val="nil"/>
              <w:right w:val="nil"/>
            </w:tcBorders>
          </w:tcPr>
          <w:p w14:paraId="6F9F3F9E" w14:textId="77777777" w:rsidR="00BD3E65" w:rsidRDefault="0051003C">
            <w:pPr>
              <w:spacing w:after="0" w:line="259" w:lineRule="auto"/>
              <w:ind w:left="193" w:firstLine="0"/>
              <w:jc w:val="left"/>
            </w:pPr>
            <w:r>
              <w:rPr>
                <w:sz w:val="16"/>
              </w:rPr>
              <w:t>13%</w:t>
            </w:r>
          </w:p>
        </w:tc>
        <w:tc>
          <w:tcPr>
            <w:tcW w:w="590" w:type="dxa"/>
            <w:tcBorders>
              <w:top w:val="nil"/>
              <w:left w:val="nil"/>
              <w:bottom w:val="nil"/>
              <w:right w:val="nil"/>
            </w:tcBorders>
          </w:tcPr>
          <w:p w14:paraId="4B588968" w14:textId="77777777" w:rsidR="00BD3E65" w:rsidRDefault="0051003C">
            <w:pPr>
              <w:spacing w:after="0" w:line="259" w:lineRule="auto"/>
              <w:ind w:left="160" w:firstLine="0"/>
              <w:jc w:val="left"/>
            </w:pPr>
            <w:r>
              <w:rPr>
                <w:sz w:val="16"/>
              </w:rPr>
              <w:t>13%</w:t>
            </w:r>
          </w:p>
        </w:tc>
      </w:tr>
      <w:tr w:rsidR="00BD3E65" w14:paraId="4E7DDA7D" w14:textId="77777777">
        <w:trPr>
          <w:trHeight w:val="189"/>
        </w:trPr>
        <w:tc>
          <w:tcPr>
            <w:tcW w:w="2110" w:type="dxa"/>
            <w:tcBorders>
              <w:top w:val="nil"/>
              <w:left w:val="nil"/>
              <w:bottom w:val="nil"/>
              <w:right w:val="nil"/>
            </w:tcBorders>
          </w:tcPr>
          <w:p w14:paraId="6BA0F227" w14:textId="77777777" w:rsidR="00BD3E65" w:rsidRDefault="0051003C">
            <w:pPr>
              <w:spacing w:after="0" w:line="259" w:lineRule="auto"/>
              <w:ind w:left="120" w:firstLine="0"/>
              <w:jc w:val="left"/>
            </w:pPr>
            <w:r>
              <w:rPr>
                <w:sz w:val="16"/>
              </w:rPr>
              <w:t>- % downgrade</w:t>
            </w:r>
          </w:p>
        </w:tc>
        <w:tc>
          <w:tcPr>
            <w:tcW w:w="710" w:type="dxa"/>
            <w:tcBorders>
              <w:top w:val="nil"/>
              <w:left w:val="nil"/>
              <w:bottom w:val="nil"/>
              <w:right w:val="nil"/>
            </w:tcBorders>
          </w:tcPr>
          <w:p w14:paraId="1876B509" w14:textId="77777777" w:rsidR="00BD3E65" w:rsidRDefault="0051003C">
            <w:pPr>
              <w:spacing w:after="0" w:line="259" w:lineRule="auto"/>
              <w:ind w:left="160" w:firstLine="0"/>
              <w:jc w:val="left"/>
            </w:pPr>
            <w:r>
              <w:rPr>
                <w:sz w:val="16"/>
              </w:rPr>
              <w:t>11%</w:t>
            </w:r>
          </w:p>
        </w:tc>
        <w:tc>
          <w:tcPr>
            <w:tcW w:w="924" w:type="dxa"/>
            <w:tcBorders>
              <w:top w:val="nil"/>
              <w:left w:val="nil"/>
              <w:bottom w:val="nil"/>
              <w:right w:val="nil"/>
            </w:tcBorders>
          </w:tcPr>
          <w:p w14:paraId="1D0BDF48" w14:textId="77777777" w:rsidR="00BD3E65" w:rsidRDefault="0051003C">
            <w:pPr>
              <w:spacing w:after="0" w:line="259" w:lineRule="auto"/>
              <w:ind w:left="251" w:firstLine="0"/>
              <w:jc w:val="center"/>
            </w:pPr>
            <w:r>
              <w:rPr>
                <w:sz w:val="16"/>
              </w:rPr>
              <w:t>10%</w:t>
            </w:r>
          </w:p>
        </w:tc>
        <w:tc>
          <w:tcPr>
            <w:tcW w:w="743" w:type="dxa"/>
            <w:tcBorders>
              <w:top w:val="nil"/>
              <w:left w:val="nil"/>
              <w:bottom w:val="nil"/>
              <w:right w:val="nil"/>
            </w:tcBorders>
          </w:tcPr>
          <w:p w14:paraId="6B818BCB" w14:textId="77777777" w:rsidR="00BD3E65" w:rsidRDefault="0051003C">
            <w:pPr>
              <w:spacing w:after="0" w:line="259" w:lineRule="auto"/>
              <w:ind w:left="193" w:firstLine="0"/>
              <w:jc w:val="left"/>
            </w:pPr>
            <w:r>
              <w:rPr>
                <w:sz w:val="16"/>
              </w:rPr>
              <w:t>10%</w:t>
            </w:r>
          </w:p>
        </w:tc>
        <w:tc>
          <w:tcPr>
            <w:tcW w:w="743" w:type="dxa"/>
            <w:tcBorders>
              <w:top w:val="nil"/>
              <w:left w:val="nil"/>
              <w:bottom w:val="nil"/>
              <w:right w:val="nil"/>
            </w:tcBorders>
          </w:tcPr>
          <w:p w14:paraId="63DCE541" w14:textId="77777777" w:rsidR="00BD3E65" w:rsidRDefault="0051003C">
            <w:pPr>
              <w:spacing w:after="0" w:line="259" w:lineRule="auto"/>
              <w:ind w:left="193" w:firstLine="0"/>
              <w:jc w:val="left"/>
            </w:pPr>
            <w:r>
              <w:rPr>
                <w:sz w:val="16"/>
              </w:rPr>
              <w:t>11%</w:t>
            </w:r>
          </w:p>
        </w:tc>
        <w:tc>
          <w:tcPr>
            <w:tcW w:w="710" w:type="dxa"/>
            <w:tcBorders>
              <w:top w:val="nil"/>
              <w:left w:val="nil"/>
              <w:bottom w:val="nil"/>
              <w:right w:val="nil"/>
            </w:tcBorders>
          </w:tcPr>
          <w:p w14:paraId="2C53C7DB" w14:textId="77777777" w:rsidR="00BD3E65" w:rsidRDefault="0051003C">
            <w:pPr>
              <w:spacing w:after="0" w:line="259" w:lineRule="auto"/>
              <w:ind w:left="160" w:firstLine="0"/>
              <w:jc w:val="left"/>
            </w:pPr>
            <w:r>
              <w:rPr>
                <w:sz w:val="16"/>
              </w:rPr>
              <w:t>11%</w:t>
            </w:r>
          </w:p>
        </w:tc>
        <w:tc>
          <w:tcPr>
            <w:tcW w:w="709" w:type="dxa"/>
            <w:tcBorders>
              <w:top w:val="nil"/>
              <w:left w:val="nil"/>
              <w:bottom w:val="nil"/>
              <w:right w:val="nil"/>
            </w:tcBorders>
          </w:tcPr>
          <w:p w14:paraId="2526DCD9" w14:textId="77777777" w:rsidR="00BD3E65" w:rsidRDefault="0051003C">
            <w:pPr>
              <w:spacing w:after="0" w:line="259" w:lineRule="auto"/>
              <w:ind w:left="160" w:firstLine="0"/>
              <w:jc w:val="left"/>
            </w:pPr>
            <w:r>
              <w:rPr>
                <w:sz w:val="16"/>
              </w:rPr>
              <w:t>10%</w:t>
            </w:r>
          </w:p>
        </w:tc>
        <w:tc>
          <w:tcPr>
            <w:tcW w:w="710" w:type="dxa"/>
            <w:tcBorders>
              <w:top w:val="nil"/>
              <w:left w:val="nil"/>
              <w:bottom w:val="nil"/>
              <w:right w:val="nil"/>
            </w:tcBorders>
          </w:tcPr>
          <w:p w14:paraId="5EF344D3" w14:textId="77777777" w:rsidR="00BD3E65" w:rsidRDefault="0051003C">
            <w:pPr>
              <w:spacing w:after="0" w:line="259" w:lineRule="auto"/>
              <w:ind w:left="160" w:firstLine="0"/>
              <w:jc w:val="left"/>
            </w:pPr>
            <w:r>
              <w:rPr>
                <w:sz w:val="16"/>
              </w:rPr>
              <w:t>11%</w:t>
            </w:r>
          </w:p>
        </w:tc>
        <w:tc>
          <w:tcPr>
            <w:tcW w:w="710" w:type="dxa"/>
            <w:tcBorders>
              <w:top w:val="nil"/>
              <w:left w:val="nil"/>
              <w:bottom w:val="nil"/>
              <w:right w:val="nil"/>
            </w:tcBorders>
          </w:tcPr>
          <w:p w14:paraId="35A4443F" w14:textId="77777777" w:rsidR="00BD3E65" w:rsidRDefault="0051003C">
            <w:pPr>
              <w:spacing w:after="0" w:line="259" w:lineRule="auto"/>
              <w:ind w:left="160" w:firstLine="0"/>
              <w:jc w:val="left"/>
            </w:pPr>
            <w:r>
              <w:rPr>
                <w:sz w:val="16"/>
              </w:rPr>
              <w:t>10%</w:t>
            </w:r>
          </w:p>
        </w:tc>
        <w:tc>
          <w:tcPr>
            <w:tcW w:w="743" w:type="dxa"/>
            <w:tcBorders>
              <w:top w:val="nil"/>
              <w:left w:val="nil"/>
              <w:bottom w:val="nil"/>
              <w:right w:val="nil"/>
            </w:tcBorders>
          </w:tcPr>
          <w:p w14:paraId="79DAE672" w14:textId="77777777" w:rsidR="00BD3E65" w:rsidRDefault="0051003C">
            <w:pPr>
              <w:spacing w:after="0" w:line="259" w:lineRule="auto"/>
              <w:ind w:left="193" w:firstLine="0"/>
              <w:jc w:val="left"/>
            </w:pPr>
            <w:r>
              <w:rPr>
                <w:sz w:val="16"/>
              </w:rPr>
              <w:t>10%</w:t>
            </w:r>
          </w:p>
        </w:tc>
        <w:tc>
          <w:tcPr>
            <w:tcW w:w="590" w:type="dxa"/>
            <w:tcBorders>
              <w:top w:val="nil"/>
              <w:left w:val="nil"/>
              <w:bottom w:val="nil"/>
              <w:right w:val="nil"/>
            </w:tcBorders>
          </w:tcPr>
          <w:p w14:paraId="5DC7A124" w14:textId="77777777" w:rsidR="00BD3E65" w:rsidRDefault="0051003C">
            <w:pPr>
              <w:spacing w:after="0" w:line="259" w:lineRule="auto"/>
              <w:ind w:left="160" w:firstLine="0"/>
              <w:jc w:val="left"/>
            </w:pPr>
            <w:r>
              <w:rPr>
                <w:sz w:val="16"/>
              </w:rPr>
              <w:t>10%</w:t>
            </w:r>
          </w:p>
        </w:tc>
      </w:tr>
      <w:tr w:rsidR="00BD3E65" w14:paraId="17D2E0EE" w14:textId="77777777">
        <w:trPr>
          <w:trHeight w:val="379"/>
        </w:trPr>
        <w:tc>
          <w:tcPr>
            <w:tcW w:w="2110" w:type="dxa"/>
            <w:tcBorders>
              <w:top w:val="nil"/>
              <w:left w:val="nil"/>
              <w:bottom w:val="nil"/>
              <w:right w:val="nil"/>
            </w:tcBorders>
          </w:tcPr>
          <w:p w14:paraId="4D33C347" w14:textId="77777777" w:rsidR="00BD3E65" w:rsidRDefault="0051003C">
            <w:pPr>
              <w:spacing w:after="5" w:line="259" w:lineRule="auto"/>
              <w:ind w:left="120" w:firstLine="0"/>
              <w:jc w:val="left"/>
            </w:pPr>
            <w:r>
              <w:rPr>
                <w:sz w:val="16"/>
              </w:rPr>
              <w:t>Observation CTM</w:t>
            </w:r>
          </w:p>
          <w:p w14:paraId="55D75AC6" w14:textId="77777777" w:rsidR="00BD3E65" w:rsidRDefault="0051003C">
            <w:pPr>
              <w:spacing w:after="0" w:line="259" w:lineRule="auto"/>
              <w:ind w:left="120" w:firstLine="0"/>
              <w:jc w:val="left"/>
            </w:pPr>
            <w:r>
              <w:rPr>
                <w:sz w:val="16"/>
              </w:rPr>
              <w:t>- M SVD</w:t>
            </w:r>
          </w:p>
        </w:tc>
        <w:tc>
          <w:tcPr>
            <w:tcW w:w="710" w:type="dxa"/>
            <w:tcBorders>
              <w:top w:val="nil"/>
              <w:left w:val="nil"/>
              <w:bottom w:val="nil"/>
              <w:right w:val="nil"/>
            </w:tcBorders>
            <w:vAlign w:val="bottom"/>
          </w:tcPr>
          <w:p w14:paraId="41C251EB" w14:textId="77777777" w:rsidR="00BD3E65" w:rsidRDefault="0051003C">
            <w:pPr>
              <w:spacing w:after="0" w:line="259" w:lineRule="auto"/>
              <w:ind w:firstLine="0"/>
              <w:jc w:val="left"/>
            </w:pPr>
            <w:r>
              <w:rPr>
                <w:sz w:val="16"/>
              </w:rPr>
              <w:t>0.2089</w:t>
            </w:r>
          </w:p>
        </w:tc>
        <w:tc>
          <w:tcPr>
            <w:tcW w:w="924" w:type="dxa"/>
            <w:tcBorders>
              <w:top w:val="nil"/>
              <w:left w:val="nil"/>
              <w:bottom w:val="nil"/>
              <w:right w:val="nil"/>
            </w:tcBorders>
            <w:vAlign w:val="bottom"/>
          </w:tcPr>
          <w:p w14:paraId="56CD851A" w14:textId="77777777" w:rsidR="00BD3E65" w:rsidRDefault="0051003C">
            <w:pPr>
              <w:spacing w:after="0" w:line="259" w:lineRule="auto"/>
              <w:ind w:left="91" w:firstLine="0"/>
              <w:jc w:val="center"/>
            </w:pPr>
            <w:r>
              <w:rPr>
                <w:sz w:val="16"/>
              </w:rPr>
              <w:t>0.1597</w:t>
            </w:r>
          </w:p>
        </w:tc>
        <w:tc>
          <w:tcPr>
            <w:tcW w:w="743" w:type="dxa"/>
            <w:tcBorders>
              <w:top w:val="nil"/>
              <w:left w:val="nil"/>
              <w:bottom w:val="nil"/>
              <w:right w:val="nil"/>
            </w:tcBorders>
            <w:vAlign w:val="bottom"/>
          </w:tcPr>
          <w:p w14:paraId="25782365" w14:textId="77777777" w:rsidR="00BD3E65" w:rsidRDefault="0051003C">
            <w:pPr>
              <w:spacing w:after="0" w:line="259" w:lineRule="auto"/>
              <w:ind w:left="33" w:firstLine="0"/>
              <w:jc w:val="left"/>
            </w:pPr>
            <w:r>
              <w:rPr>
                <w:sz w:val="16"/>
              </w:rPr>
              <w:t>0.1817</w:t>
            </w:r>
          </w:p>
        </w:tc>
        <w:tc>
          <w:tcPr>
            <w:tcW w:w="743" w:type="dxa"/>
            <w:tcBorders>
              <w:top w:val="nil"/>
              <w:left w:val="nil"/>
              <w:bottom w:val="nil"/>
              <w:right w:val="nil"/>
            </w:tcBorders>
            <w:vAlign w:val="bottom"/>
          </w:tcPr>
          <w:p w14:paraId="0CF29137" w14:textId="77777777" w:rsidR="00BD3E65" w:rsidRDefault="0051003C">
            <w:pPr>
              <w:spacing w:after="0" w:line="259" w:lineRule="auto"/>
              <w:ind w:left="33" w:firstLine="0"/>
              <w:jc w:val="left"/>
            </w:pPr>
            <w:r>
              <w:rPr>
                <w:sz w:val="16"/>
              </w:rPr>
              <w:t>0.1486</w:t>
            </w:r>
          </w:p>
        </w:tc>
        <w:tc>
          <w:tcPr>
            <w:tcW w:w="710" w:type="dxa"/>
            <w:tcBorders>
              <w:top w:val="nil"/>
              <w:left w:val="nil"/>
              <w:bottom w:val="nil"/>
              <w:right w:val="nil"/>
            </w:tcBorders>
            <w:vAlign w:val="bottom"/>
          </w:tcPr>
          <w:p w14:paraId="50B9B54F" w14:textId="77777777" w:rsidR="00BD3E65" w:rsidRDefault="0051003C">
            <w:pPr>
              <w:spacing w:after="0" w:line="259" w:lineRule="auto"/>
              <w:ind w:firstLine="0"/>
              <w:jc w:val="left"/>
            </w:pPr>
            <w:r>
              <w:rPr>
                <w:sz w:val="16"/>
              </w:rPr>
              <w:t>0.0973</w:t>
            </w:r>
          </w:p>
        </w:tc>
        <w:tc>
          <w:tcPr>
            <w:tcW w:w="709" w:type="dxa"/>
            <w:tcBorders>
              <w:top w:val="nil"/>
              <w:left w:val="nil"/>
              <w:bottom w:val="nil"/>
              <w:right w:val="nil"/>
            </w:tcBorders>
            <w:vAlign w:val="bottom"/>
          </w:tcPr>
          <w:p w14:paraId="7F6D78BA" w14:textId="77777777" w:rsidR="00BD3E65" w:rsidRDefault="0051003C">
            <w:pPr>
              <w:spacing w:after="0" w:line="259" w:lineRule="auto"/>
              <w:ind w:firstLine="0"/>
              <w:jc w:val="left"/>
            </w:pPr>
            <w:r>
              <w:rPr>
                <w:sz w:val="16"/>
              </w:rPr>
              <w:t>0.1565</w:t>
            </w:r>
          </w:p>
        </w:tc>
        <w:tc>
          <w:tcPr>
            <w:tcW w:w="710" w:type="dxa"/>
            <w:tcBorders>
              <w:top w:val="nil"/>
              <w:left w:val="nil"/>
              <w:bottom w:val="nil"/>
              <w:right w:val="nil"/>
            </w:tcBorders>
            <w:vAlign w:val="bottom"/>
          </w:tcPr>
          <w:p w14:paraId="25BD8064" w14:textId="77777777" w:rsidR="00BD3E65" w:rsidRDefault="0051003C">
            <w:pPr>
              <w:spacing w:after="0" w:line="259" w:lineRule="auto"/>
              <w:ind w:firstLine="0"/>
              <w:jc w:val="left"/>
            </w:pPr>
            <w:r>
              <w:rPr>
                <w:sz w:val="16"/>
              </w:rPr>
              <w:t>0.1036</w:t>
            </w:r>
          </w:p>
        </w:tc>
        <w:tc>
          <w:tcPr>
            <w:tcW w:w="710" w:type="dxa"/>
            <w:tcBorders>
              <w:top w:val="nil"/>
              <w:left w:val="nil"/>
              <w:bottom w:val="nil"/>
              <w:right w:val="nil"/>
            </w:tcBorders>
            <w:vAlign w:val="bottom"/>
          </w:tcPr>
          <w:p w14:paraId="71F349E0" w14:textId="77777777" w:rsidR="00BD3E65" w:rsidRDefault="0051003C">
            <w:pPr>
              <w:spacing w:after="0" w:line="259" w:lineRule="auto"/>
              <w:ind w:firstLine="0"/>
              <w:jc w:val="left"/>
            </w:pPr>
            <w:r>
              <w:rPr>
                <w:sz w:val="16"/>
              </w:rPr>
              <w:t>0.1601</w:t>
            </w:r>
          </w:p>
        </w:tc>
        <w:tc>
          <w:tcPr>
            <w:tcW w:w="743" w:type="dxa"/>
            <w:tcBorders>
              <w:top w:val="nil"/>
              <w:left w:val="nil"/>
              <w:bottom w:val="nil"/>
              <w:right w:val="nil"/>
            </w:tcBorders>
            <w:vAlign w:val="bottom"/>
          </w:tcPr>
          <w:p w14:paraId="1D661681" w14:textId="77777777" w:rsidR="00BD3E65" w:rsidRDefault="0051003C">
            <w:pPr>
              <w:spacing w:after="0" w:line="259" w:lineRule="auto"/>
              <w:ind w:left="33" w:firstLine="0"/>
              <w:jc w:val="left"/>
            </w:pPr>
            <w:r>
              <w:rPr>
                <w:sz w:val="16"/>
              </w:rPr>
              <w:t>0.1753</w:t>
            </w:r>
          </w:p>
        </w:tc>
        <w:tc>
          <w:tcPr>
            <w:tcW w:w="590" w:type="dxa"/>
            <w:tcBorders>
              <w:top w:val="nil"/>
              <w:left w:val="nil"/>
              <w:bottom w:val="nil"/>
              <w:right w:val="nil"/>
            </w:tcBorders>
            <w:vAlign w:val="bottom"/>
          </w:tcPr>
          <w:p w14:paraId="707A1DB7" w14:textId="77777777" w:rsidR="00BD3E65" w:rsidRDefault="0051003C">
            <w:pPr>
              <w:spacing w:after="0" w:line="259" w:lineRule="auto"/>
              <w:ind w:firstLine="0"/>
              <w:jc w:val="left"/>
            </w:pPr>
            <w:r>
              <w:rPr>
                <w:sz w:val="16"/>
              </w:rPr>
              <w:t>0.1651</w:t>
            </w:r>
          </w:p>
        </w:tc>
      </w:tr>
      <w:tr w:rsidR="00BD3E65" w14:paraId="39421E44" w14:textId="77777777">
        <w:trPr>
          <w:trHeight w:val="189"/>
        </w:trPr>
        <w:tc>
          <w:tcPr>
            <w:tcW w:w="2110" w:type="dxa"/>
            <w:tcBorders>
              <w:top w:val="nil"/>
              <w:left w:val="nil"/>
              <w:bottom w:val="nil"/>
              <w:right w:val="nil"/>
            </w:tcBorders>
          </w:tcPr>
          <w:p w14:paraId="100BD039" w14:textId="77777777" w:rsidR="00BD3E65" w:rsidRDefault="0051003C">
            <w:pPr>
              <w:spacing w:after="0" w:line="259" w:lineRule="auto"/>
              <w:ind w:left="120" w:firstLine="0"/>
              <w:jc w:val="left"/>
            </w:pPr>
            <w:r>
              <w:rPr>
                <w:sz w:val="16"/>
              </w:rPr>
              <w:t>- % upgrade</w:t>
            </w:r>
          </w:p>
        </w:tc>
        <w:tc>
          <w:tcPr>
            <w:tcW w:w="710" w:type="dxa"/>
            <w:tcBorders>
              <w:top w:val="nil"/>
              <w:left w:val="nil"/>
              <w:bottom w:val="nil"/>
              <w:right w:val="nil"/>
            </w:tcBorders>
          </w:tcPr>
          <w:p w14:paraId="303FD24E" w14:textId="77777777" w:rsidR="00BD3E65" w:rsidRDefault="0051003C">
            <w:pPr>
              <w:spacing w:after="0" w:line="259" w:lineRule="auto"/>
              <w:ind w:left="160" w:firstLine="0"/>
              <w:jc w:val="left"/>
            </w:pPr>
            <w:r>
              <w:rPr>
                <w:sz w:val="16"/>
              </w:rPr>
              <w:t>13%</w:t>
            </w:r>
          </w:p>
        </w:tc>
        <w:tc>
          <w:tcPr>
            <w:tcW w:w="924" w:type="dxa"/>
            <w:tcBorders>
              <w:top w:val="nil"/>
              <w:left w:val="nil"/>
              <w:bottom w:val="nil"/>
              <w:right w:val="nil"/>
            </w:tcBorders>
          </w:tcPr>
          <w:p w14:paraId="1B73CBA3" w14:textId="77777777" w:rsidR="00BD3E65" w:rsidRDefault="0051003C">
            <w:pPr>
              <w:spacing w:after="0" w:line="259" w:lineRule="auto"/>
              <w:ind w:left="251" w:firstLine="0"/>
              <w:jc w:val="center"/>
            </w:pPr>
            <w:r>
              <w:rPr>
                <w:sz w:val="16"/>
              </w:rPr>
              <w:t>11%</w:t>
            </w:r>
          </w:p>
        </w:tc>
        <w:tc>
          <w:tcPr>
            <w:tcW w:w="743" w:type="dxa"/>
            <w:tcBorders>
              <w:top w:val="nil"/>
              <w:left w:val="nil"/>
              <w:bottom w:val="nil"/>
              <w:right w:val="nil"/>
            </w:tcBorders>
          </w:tcPr>
          <w:p w14:paraId="4457E2C3" w14:textId="77777777" w:rsidR="00BD3E65" w:rsidRDefault="0051003C">
            <w:pPr>
              <w:spacing w:after="0" w:line="259" w:lineRule="auto"/>
              <w:ind w:left="193" w:firstLine="0"/>
              <w:jc w:val="left"/>
            </w:pPr>
            <w:r>
              <w:rPr>
                <w:sz w:val="16"/>
              </w:rPr>
              <w:t>13%</w:t>
            </w:r>
          </w:p>
        </w:tc>
        <w:tc>
          <w:tcPr>
            <w:tcW w:w="743" w:type="dxa"/>
            <w:tcBorders>
              <w:top w:val="nil"/>
              <w:left w:val="nil"/>
              <w:bottom w:val="nil"/>
              <w:right w:val="nil"/>
            </w:tcBorders>
          </w:tcPr>
          <w:p w14:paraId="7AA335AB" w14:textId="77777777" w:rsidR="00BD3E65" w:rsidRDefault="0051003C">
            <w:pPr>
              <w:spacing w:after="0" w:line="259" w:lineRule="auto"/>
              <w:ind w:left="193" w:firstLine="0"/>
              <w:jc w:val="left"/>
            </w:pPr>
            <w:r>
              <w:rPr>
                <w:sz w:val="16"/>
              </w:rPr>
              <w:t>11%</w:t>
            </w:r>
          </w:p>
        </w:tc>
        <w:tc>
          <w:tcPr>
            <w:tcW w:w="710" w:type="dxa"/>
            <w:tcBorders>
              <w:top w:val="nil"/>
              <w:left w:val="nil"/>
              <w:bottom w:val="nil"/>
              <w:right w:val="nil"/>
            </w:tcBorders>
          </w:tcPr>
          <w:p w14:paraId="624ED15D" w14:textId="77777777" w:rsidR="00BD3E65" w:rsidRDefault="0051003C">
            <w:pPr>
              <w:spacing w:after="0" w:line="259" w:lineRule="auto"/>
              <w:ind w:left="121" w:firstLine="0"/>
              <w:jc w:val="center"/>
            </w:pPr>
            <w:r>
              <w:rPr>
                <w:sz w:val="16"/>
              </w:rPr>
              <w:t>7%</w:t>
            </w:r>
          </w:p>
        </w:tc>
        <w:tc>
          <w:tcPr>
            <w:tcW w:w="709" w:type="dxa"/>
            <w:tcBorders>
              <w:top w:val="nil"/>
              <w:left w:val="nil"/>
              <w:bottom w:val="nil"/>
              <w:right w:val="nil"/>
            </w:tcBorders>
          </w:tcPr>
          <w:p w14:paraId="04C2BA86" w14:textId="77777777" w:rsidR="00BD3E65" w:rsidRDefault="0051003C">
            <w:pPr>
              <w:spacing w:after="0" w:line="259" w:lineRule="auto"/>
              <w:ind w:left="160" w:firstLine="0"/>
              <w:jc w:val="left"/>
            </w:pPr>
            <w:r>
              <w:rPr>
                <w:sz w:val="16"/>
              </w:rPr>
              <w:t>11%</w:t>
            </w:r>
          </w:p>
        </w:tc>
        <w:tc>
          <w:tcPr>
            <w:tcW w:w="710" w:type="dxa"/>
            <w:tcBorders>
              <w:top w:val="nil"/>
              <w:left w:val="nil"/>
              <w:bottom w:val="nil"/>
              <w:right w:val="nil"/>
            </w:tcBorders>
          </w:tcPr>
          <w:p w14:paraId="3D7A6313" w14:textId="77777777" w:rsidR="00BD3E65" w:rsidRDefault="0051003C">
            <w:pPr>
              <w:spacing w:after="0" w:line="259" w:lineRule="auto"/>
              <w:ind w:left="121" w:firstLine="0"/>
              <w:jc w:val="center"/>
            </w:pPr>
            <w:r>
              <w:rPr>
                <w:sz w:val="16"/>
              </w:rPr>
              <w:t>8%</w:t>
            </w:r>
          </w:p>
        </w:tc>
        <w:tc>
          <w:tcPr>
            <w:tcW w:w="710" w:type="dxa"/>
            <w:tcBorders>
              <w:top w:val="nil"/>
              <w:left w:val="nil"/>
              <w:bottom w:val="nil"/>
              <w:right w:val="nil"/>
            </w:tcBorders>
          </w:tcPr>
          <w:p w14:paraId="1B3792D1" w14:textId="77777777" w:rsidR="00BD3E65" w:rsidRDefault="0051003C">
            <w:pPr>
              <w:spacing w:after="0" w:line="259" w:lineRule="auto"/>
              <w:ind w:left="160" w:firstLine="0"/>
              <w:jc w:val="left"/>
            </w:pPr>
            <w:r>
              <w:rPr>
                <w:sz w:val="16"/>
              </w:rPr>
              <w:t>11%</w:t>
            </w:r>
          </w:p>
        </w:tc>
        <w:tc>
          <w:tcPr>
            <w:tcW w:w="743" w:type="dxa"/>
            <w:tcBorders>
              <w:top w:val="nil"/>
              <w:left w:val="nil"/>
              <w:bottom w:val="nil"/>
              <w:right w:val="nil"/>
            </w:tcBorders>
          </w:tcPr>
          <w:p w14:paraId="3E081745" w14:textId="77777777" w:rsidR="00BD3E65" w:rsidRDefault="0051003C">
            <w:pPr>
              <w:spacing w:after="0" w:line="259" w:lineRule="auto"/>
              <w:ind w:left="193" w:firstLine="0"/>
              <w:jc w:val="left"/>
            </w:pPr>
            <w:r>
              <w:rPr>
                <w:sz w:val="16"/>
              </w:rPr>
              <w:t>12%</w:t>
            </w:r>
          </w:p>
        </w:tc>
        <w:tc>
          <w:tcPr>
            <w:tcW w:w="590" w:type="dxa"/>
            <w:tcBorders>
              <w:top w:val="nil"/>
              <w:left w:val="nil"/>
              <w:bottom w:val="nil"/>
              <w:right w:val="nil"/>
            </w:tcBorders>
          </w:tcPr>
          <w:p w14:paraId="57718682" w14:textId="77777777" w:rsidR="00BD3E65" w:rsidRDefault="0051003C">
            <w:pPr>
              <w:spacing w:after="0" w:line="259" w:lineRule="auto"/>
              <w:ind w:left="160" w:firstLine="0"/>
              <w:jc w:val="left"/>
            </w:pPr>
            <w:r>
              <w:rPr>
                <w:sz w:val="16"/>
              </w:rPr>
              <w:t>12%</w:t>
            </w:r>
          </w:p>
        </w:tc>
      </w:tr>
      <w:tr w:rsidR="00BD3E65" w14:paraId="7BD99D63" w14:textId="77777777">
        <w:trPr>
          <w:trHeight w:val="189"/>
        </w:trPr>
        <w:tc>
          <w:tcPr>
            <w:tcW w:w="2110" w:type="dxa"/>
            <w:tcBorders>
              <w:top w:val="nil"/>
              <w:left w:val="nil"/>
              <w:bottom w:val="nil"/>
              <w:right w:val="nil"/>
            </w:tcBorders>
          </w:tcPr>
          <w:p w14:paraId="388FE5E7" w14:textId="77777777" w:rsidR="00BD3E65" w:rsidRDefault="0051003C">
            <w:pPr>
              <w:spacing w:after="0" w:line="259" w:lineRule="auto"/>
              <w:ind w:left="120" w:firstLine="0"/>
              <w:jc w:val="left"/>
            </w:pPr>
            <w:r>
              <w:rPr>
                <w:sz w:val="16"/>
              </w:rPr>
              <w:t>- % downgrade</w:t>
            </w:r>
          </w:p>
        </w:tc>
        <w:tc>
          <w:tcPr>
            <w:tcW w:w="710" w:type="dxa"/>
            <w:tcBorders>
              <w:top w:val="nil"/>
              <w:left w:val="nil"/>
              <w:bottom w:val="nil"/>
              <w:right w:val="nil"/>
            </w:tcBorders>
          </w:tcPr>
          <w:p w14:paraId="0373A889" w14:textId="77777777" w:rsidR="00BD3E65" w:rsidRDefault="0051003C">
            <w:pPr>
              <w:spacing w:after="0" w:line="259" w:lineRule="auto"/>
              <w:ind w:left="121" w:firstLine="0"/>
              <w:jc w:val="center"/>
            </w:pPr>
            <w:r>
              <w:rPr>
                <w:sz w:val="16"/>
              </w:rPr>
              <w:t>9%</w:t>
            </w:r>
          </w:p>
        </w:tc>
        <w:tc>
          <w:tcPr>
            <w:tcW w:w="924" w:type="dxa"/>
            <w:tcBorders>
              <w:top w:val="nil"/>
              <w:left w:val="nil"/>
              <w:bottom w:val="nil"/>
              <w:right w:val="nil"/>
            </w:tcBorders>
          </w:tcPr>
          <w:p w14:paraId="07154C8A" w14:textId="77777777" w:rsidR="00BD3E65" w:rsidRDefault="0051003C">
            <w:pPr>
              <w:spacing w:after="0" w:line="259" w:lineRule="auto"/>
              <w:ind w:left="336" w:firstLine="0"/>
              <w:jc w:val="center"/>
            </w:pPr>
            <w:r>
              <w:rPr>
                <w:sz w:val="16"/>
              </w:rPr>
              <w:t>6%</w:t>
            </w:r>
          </w:p>
        </w:tc>
        <w:tc>
          <w:tcPr>
            <w:tcW w:w="743" w:type="dxa"/>
            <w:tcBorders>
              <w:top w:val="nil"/>
              <w:left w:val="nil"/>
              <w:bottom w:val="nil"/>
              <w:right w:val="nil"/>
            </w:tcBorders>
          </w:tcPr>
          <w:p w14:paraId="57260985" w14:textId="77777777" w:rsidR="00BD3E65" w:rsidRDefault="0051003C">
            <w:pPr>
              <w:spacing w:after="0" w:line="259" w:lineRule="auto"/>
              <w:ind w:left="154" w:firstLine="0"/>
              <w:jc w:val="center"/>
            </w:pPr>
            <w:r>
              <w:rPr>
                <w:sz w:val="16"/>
              </w:rPr>
              <w:t>8%</w:t>
            </w:r>
          </w:p>
        </w:tc>
        <w:tc>
          <w:tcPr>
            <w:tcW w:w="743" w:type="dxa"/>
            <w:tcBorders>
              <w:top w:val="nil"/>
              <w:left w:val="nil"/>
              <w:bottom w:val="nil"/>
              <w:right w:val="nil"/>
            </w:tcBorders>
          </w:tcPr>
          <w:p w14:paraId="694826C7" w14:textId="77777777" w:rsidR="00BD3E65" w:rsidRDefault="0051003C">
            <w:pPr>
              <w:spacing w:after="0" w:line="259" w:lineRule="auto"/>
              <w:ind w:left="154" w:firstLine="0"/>
              <w:jc w:val="center"/>
            </w:pPr>
            <w:r>
              <w:rPr>
                <w:sz w:val="16"/>
              </w:rPr>
              <w:t>6%</w:t>
            </w:r>
          </w:p>
        </w:tc>
        <w:tc>
          <w:tcPr>
            <w:tcW w:w="710" w:type="dxa"/>
            <w:tcBorders>
              <w:top w:val="nil"/>
              <w:left w:val="nil"/>
              <w:bottom w:val="nil"/>
              <w:right w:val="nil"/>
            </w:tcBorders>
          </w:tcPr>
          <w:p w14:paraId="10049CFA" w14:textId="77777777" w:rsidR="00BD3E65" w:rsidRDefault="0051003C">
            <w:pPr>
              <w:spacing w:after="0" w:line="259" w:lineRule="auto"/>
              <w:ind w:left="121" w:firstLine="0"/>
              <w:jc w:val="center"/>
            </w:pPr>
            <w:r>
              <w:rPr>
                <w:sz w:val="16"/>
              </w:rPr>
              <w:t>4%</w:t>
            </w:r>
          </w:p>
        </w:tc>
        <w:tc>
          <w:tcPr>
            <w:tcW w:w="709" w:type="dxa"/>
            <w:tcBorders>
              <w:top w:val="nil"/>
              <w:left w:val="nil"/>
              <w:bottom w:val="nil"/>
              <w:right w:val="nil"/>
            </w:tcBorders>
          </w:tcPr>
          <w:p w14:paraId="1C06DFE4" w14:textId="77777777" w:rsidR="00BD3E65" w:rsidRDefault="0051003C">
            <w:pPr>
              <w:spacing w:after="0" w:line="259" w:lineRule="auto"/>
              <w:ind w:left="121" w:firstLine="0"/>
              <w:jc w:val="center"/>
            </w:pPr>
            <w:r>
              <w:rPr>
                <w:sz w:val="16"/>
              </w:rPr>
              <w:t>6%</w:t>
            </w:r>
          </w:p>
        </w:tc>
        <w:tc>
          <w:tcPr>
            <w:tcW w:w="710" w:type="dxa"/>
            <w:tcBorders>
              <w:top w:val="nil"/>
              <w:left w:val="nil"/>
              <w:bottom w:val="nil"/>
              <w:right w:val="nil"/>
            </w:tcBorders>
          </w:tcPr>
          <w:p w14:paraId="4EC7E2BA" w14:textId="77777777" w:rsidR="00BD3E65" w:rsidRDefault="0051003C">
            <w:pPr>
              <w:spacing w:after="0" w:line="259" w:lineRule="auto"/>
              <w:ind w:left="121" w:firstLine="0"/>
              <w:jc w:val="center"/>
            </w:pPr>
            <w:r>
              <w:rPr>
                <w:sz w:val="16"/>
              </w:rPr>
              <w:t>4%</w:t>
            </w:r>
          </w:p>
        </w:tc>
        <w:tc>
          <w:tcPr>
            <w:tcW w:w="710" w:type="dxa"/>
            <w:tcBorders>
              <w:top w:val="nil"/>
              <w:left w:val="nil"/>
              <w:bottom w:val="nil"/>
              <w:right w:val="nil"/>
            </w:tcBorders>
          </w:tcPr>
          <w:p w14:paraId="6551DC8C" w14:textId="77777777" w:rsidR="00BD3E65" w:rsidRDefault="0051003C">
            <w:pPr>
              <w:spacing w:after="0" w:line="259" w:lineRule="auto"/>
              <w:ind w:left="121" w:firstLine="0"/>
              <w:jc w:val="center"/>
            </w:pPr>
            <w:r>
              <w:rPr>
                <w:sz w:val="16"/>
              </w:rPr>
              <w:t>6%</w:t>
            </w:r>
          </w:p>
        </w:tc>
        <w:tc>
          <w:tcPr>
            <w:tcW w:w="743" w:type="dxa"/>
            <w:tcBorders>
              <w:top w:val="nil"/>
              <w:left w:val="nil"/>
              <w:bottom w:val="nil"/>
              <w:right w:val="nil"/>
            </w:tcBorders>
          </w:tcPr>
          <w:p w14:paraId="1086E50B" w14:textId="77777777" w:rsidR="00BD3E65" w:rsidRDefault="0051003C">
            <w:pPr>
              <w:spacing w:after="0" w:line="259" w:lineRule="auto"/>
              <w:ind w:left="154" w:firstLine="0"/>
              <w:jc w:val="center"/>
            </w:pPr>
            <w:r>
              <w:rPr>
                <w:sz w:val="16"/>
              </w:rPr>
              <w:t>7%</w:t>
            </w:r>
          </w:p>
        </w:tc>
        <w:tc>
          <w:tcPr>
            <w:tcW w:w="590" w:type="dxa"/>
            <w:tcBorders>
              <w:top w:val="nil"/>
              <w:left w:val="nil"/>
              <w:bottom w:val="nil"/>
              <w:right w:val="nil"/>
            </w:tcBorders>
          </w:tcPr>
          <w:p w14:paraId="220D85FA" w14:textId="77777777" w:rsidR="00BD3E65" w:rsidRDefault="0051003C">
            <w:pPr>
              <w:spacing w:after="0" w:line="259" w:lineRule="auto"/>
              <w:ind w:left="240" w:firstLine="0"/>
              <w:jc w:val="center"/>
            </w:pPr>
            <w:r>
              <w:rPr>
                <w:sz w:val="16"/>
              </w:rPr>
              <w:t>7%</w:t>
            </w:r>
          </w:p>
        </w:tc>
      </w:tr>
      <w:tr w:rsidR="00BD3E65" w14:paraId="5585577A" w14:textId="77777777">
        <w:trPr>
          <w:trHeight w:val="379"/>
        </w:trPr>
        <w:tc>
          <w:tcPr>
            <w:tcW w:w="2110" w:type="dxa"/>
            <w:tcBorders>
              <w:top w:val="nil"/>
              <w:left w:val="nil"/>
              <w:bottom w:val="nil"/>
              <w:right w:val="nil"/>
            </w:tcBorders>
          </w:tcPr>
          <w:p w14:paraId="6677C970" w14:textId="77777777" w:rsidR="00BD3E65" w:rsidRDefault="0051003C">
            <w:pPr>
              <w:spacing w:after="5" w:line="259" w:lineRule="auto"/>
              <w:ind w:left="120" w:firstLine="0"/>
              <w:jc w:val="left"/>
            </w:pPr>
            <w:r>
              <w:rPr>
                <w:sz w:val="16"/>
              </w:rPr>
              <w:t>Average CTM</w:t>
            </w:r>
          </w:p>
          <w:p w14:paraId="1C77ABE0" w14:textId="77777777" w:rsidR="00BD3E65" w:rsidRDefault="0051003C">
            <w:pPr>
              <w:spacing w:after="0" w:line="259" w:lineRule="auto"/>
              <w:ind w:left="120" w:firstLine="0"/>
              <w:jc w:val="left"/>
            </w:pPr>
            <w:r>
              <w:rPr>
                <w:sz w:val="16"/>
              </w:rPr>
              <w:t>- M SVD</w:t>
            </w:r>
          </w:p>
        </w:tc>
        <w:tc>
          <w:tcPr>
            <w:tcW w:w="710" w:type="dxa"/>
            <w:tcBorders>
              <w:top w:val="nil"/>
              <w:left w:val="nil"/>
              <w:bottom w:val="nil"/>
              <w:right w:val="nil"/>
            </w:tcBorders>
            <w:vAlign w:val="bottom"/>
          </w:tcPr>
          <w:p w14:paraId="36097037" w14:textId="77777777" w:rsidR="00BD3E65" w:rsidRDefault="0051003C">
            <w:pPr>
              <w:spacing w:after="0" w:line="259" w:lineRule="auto"/>
              <w:ind w:firstLine="0"/>
              <w:jc w:val="left"/>
            </w:pPr>
            <w:r>
              <w:rPr>
                <w:sz w:val="16"/>
              </w:rPr>
              <w:t>0.1897</w:t>
            </w:r>
          </w:p>
        </w:tc>
        <w:tc>
          <w:tcPr>
            <w:tcW w:w="924" w:type="dxa"/>
            <w:tcBorders>
              <w:top w:val="nil"/>
              <w:left w:val="nil"/>
              <w:bottom w:val="nil"/>
              <w:right w:val="nil"/>
            </w:tcBorders>
            <w:vAlign w:val="bottom"/>
          </w:tcPr>
          <w:p w14:paraId="2322BE88" w14:textId="77777777" w:rsidR="00BD3E65" w:rsidRDefault="0051003C">
            <w:pPr>
              <w:spacing w:after="0" w:line="259" w:lineRule="auto"/>
              <w:ind w:left="91" w:firstLine="0"/>
              <w:jc w:val="center"/>
            </w:pPr>
            <w:r>
              <w:rPr>
                <w:sz w:val="16"/>
              </w:rPr>
              <w:t>0.1689</w:t>
            </w:r>
          </w:p>
        </w:tc>
        <w:tc>
          <w:tcPr>
            <w:tcW w:w="743" w:type="dxa"/>
            <w:tcBorders>
              <w:top w:val="nil"/>
              <w:left w:val="nil"/>
              <w:bottom w:val="nil"/>
              <w:right w:val="nil"/>
            </w:tcBorders>
            <w:vAlign w:val="bottom"/>
          </w:tcPr>
          <w:p w14:paraId="06F42500" w14:textId="77777777" w:rsidR="00BD3E65" w:rsidRDefault="0051003C">
            <w:pPr>
              <w:spacing w:after="0" w:line="259" w:lineRule="auto"/>
              <w:ind w:left="33" w:firstLine="0"/>
              <w:jc w:val="left"/>
            </w:pPr>
            <w:r>
              <w:rPr>
                <w:sz w:val="16"/>
              </w:rPr>
              <w:t>0.1817</w:t>
            </w:r>
          </w:p>
        </w:tc>
        <w:tc>
          <w:tcPr>
            <w:tcW w:w="743" w:type="dxa"/>
            <w:tcBorders>
              <w:top w:val="nil"/>
              <w:left w:val="nil"/>
              <w:bottom w:val="nil"/>
              <w:right w:val="nil"/>
            </w:tcBorders>
            <w:vAlign w:val="bottom"/>
          </w:tcPr>
          <w:p w14:paraId="5F3C3050" w14:textId="77777777" w:rsidR="00BD3E65" w:rsidRDefault="0051003C">
            <w:pPr>
              <w:spacing w:after="0" w:line="259" w:lineRule="auto"/>
              <w:ind w:left="33" w:firstLine="0"/>
              <w:jc w:val="left"/>
            </w:pPr>
            <w:r>
              <w:rPr>
                <w:sz w:val="16"/>
              </w:rPr>
              <w:t>0.1182</w:t>
            </w:r>
          </w:p>
        </w:tc>
        <w:tc>
          <w:tcPr>
            <w:tcW w:w="710" w:type="dxa"/>
            <w:tcBorders>
              <w:top w:val="nil"/>
              <w:left w:val="nil"/>
              <w:bottom w:val="nil"/>
              <w:right w:val="nil"/>
            </w:tcBorders>
            <w:vAlign w:val="bottom"/>
          </w:tcPr>
          <w:p w14:paraId="23165990" w14:textId="77777777" w:rsidR="00BD3E65" w:rsidRDefault="0051003C">
            <w:pPr>
              <w:spacing w:after="0" w:line="259" w:lineRule="auto"/>
              <w:ind w:firstLine="0"/>
              <w:jc w:val="left"/>
            </w:pPr>
            <w:r>
              <w:rPr>
                <w:sz w:val="16"/>
              </w:rPr>
              <w:t>0.1044</w:t>
            </w:r>
          </w:p>
        </w:tc>
        <w:tc>
          <w:tcPr>
            <w:tcW w:w="709" w:type="dxa"/>
            <w:tcBorders>
              <w:top w:val="nil"/>
              <w:left w:val="nil"/>
              <w:bottom w:val="nil"/>
              <w:right w:val="nil"/>
            </w:tcBorders>
            <w:vAlign w:val="bottom"/>
          </w:tcPr>
          <w:p w14:paraId="2B769D64" w14:textId="77777777" w:rsidR="00BD3E65" w:rsidRDefault="0051003C">
            <w:pPr>
              <w:spacing w:after="0" w:line="259" w:lineRule="auto"/>
              <w:ind w:firstLine="0"/>
              <w:jc w:val="left"/>
            </w:pPr>
            <w:r>
              <w:rPr>
                <w:sz w:val="16"/>
              </w:rPr>
              <w:t>0.1652</w:t>
            </w:r>
          </w:p>
        </w:tc>
        <w:tc>
          <w:tcPr>
            <w:tcW w:w="710" w:type="dxa"/>
            <w:tcBorders>
              <w:top w:val="nil"/>
              <w:left w:val="nil"/>
              <w:bottom w:val="nil"/>
              <w:right w:val="nil"/>
            </w:tcBorders>
            <w:vAlign w:val="bottom"/>
          </w:tcPr>
          <w:p w14:paraId="0080C206" w14:textId="77777777" w:rsidR="00BD3E65" w:rsidRDefault="0051003C">
            <w:pPr>
              <w:spacing w:after="0" w:line="259" w:lineRule="auto"/>
              <w:ind w:firstLine="0"/>
              <w:jc w:val="left"/>
            </w:pPr>
            <w:r>
              <w:rPr>
                <w:sz w:val="16"/>
              </w:rPr>
              <w:t>0.1040</w:t>
            </w:r>
          </w:p>
        </w:tc>
        <w:tc>
          <w:tcPr>
            <w:tcW w:w="710" w:type="dxa"/>
            <w:tcBorders>
              <w:top w:val="nil"/>
              <w:left w:val="nil"/>
              <w:bottom w:val="nil"/>
              <w:right w:val="nil"/>
            </w:tcBorders>
            <w:vAlign w:val="bottom"/>
          </w:tcPr>
          <w:p w14:paraId="66A01899" w14:textId="77777777" w:rsidR="00BD3E65" w:rsidRDefault="0051003C">
            <w:pPr>
              <w:spacing w:after="0" w:line="259" w:lineRule="auto"/>
              <w:ind w:firstLine="0"/>
              <w:jc w:val="left"/>
            </w:pPr>
            <w:r>
              <w:rPr>
                <w:sz w:val="16"/>
              </w:rPr>
              <w:t>0.1687</w:t>
            </w:r>
          </w:p>
        </w:tc>
        <w:tc>
          <w:tcPr>
            <w:tcW w:w="743" w:type="dxa"/>
            <w:tcBorders>
              <w:top w:val="nil"/>
              <w:left w:val="nil"/>
              <w:bottom w:val="nil"/>
              <w:right w:val="nil"/>
            </w:tcBorders>
            <w:vAlign w:val="bottom"/>
          </w:tcPr>
          <w:p w14:paraId="26DC9D2C" w14:textId="77777777" w:rsidR="00BD3E65" w:rsidRDefault="0051003C">
            <w:pPr>
              <w:spacing w:after="0" w:line="259" w:lineRule="auto"/>
              <w:ind w:left="33" w:firstLine="0"/>
              <w:jc w:val="left"/>
            </w:pPr>
            <w:r>
              <w:rPr>
                <w:sz w:val="16"/>
              </w:rPr>
              <w:t>0.1768</w:t>
            </w:r>
          </w:p>
        </w:tc>
        <w:tc>
          <w:tcPr>
            <w:tcW w:w="590" w:type="dxa"/>
            <w:tcBorders>
              <w:top w:val="nil"/>
              <w:left w:val="nil"/>
              <w:bottom w:val="nil"/>
              <w:right w:val="nil"/>
            </w:tcBorders>
            <w:vAlign w:val="bottom"/>
          </w:tcPr>
          <w:p w14:paraId="78865C06" w14:textId="77777777" w:rsidR="00BD3E65" w:rsidRDefault="0051003C">
            <w:pPr>
              <w:spacing w:after="0" w:line="259" w:lineRule="auto"/>
              <w:ind w:firstLine="0"/>
              <w:jc w:val="left"/>
            </w:pPr>
            <w:r>
              <w:rPr>
                <w:sz w:val="16"/>
              </w:rPr>
              <w:t>0.1736</w:t>
            </w:r>
          </w:p>
        </w:tc>
      </w:tr>
      <w:tr w:rsidR="00BD3E65" w14:paraId="1AC0FCBB" w14:textId="77777777">
        <w:trPr>
          <w:trHeight w:val="189"/>
        </w:trPr>
        <w:tc>
          <w:tcPr>
            <w:tcW w:w="2110" w:type="dxa"/>
            <w:tcBorders>
              <w:top w:val="nil"/>
              <w:left w:val="nil"/>
              <w:bottom w:val="nil"/>
              <w:right w:val="nil"/>
            </w:tcBorders>
          </w:tcPr>
          <w:p w14:paraId="7779C28D" w14:textId="77777777" w:rsidR="00BD3E65" w:rsidRDefault="0051003C">
            <w:pPr>
              <w:spacing w:after="0" w:line="259" w:lineRule="auto"/>
              <w:ind w:left="120" w:firstLine="0"/>
              <w:jc w:val="left"/>
            </w:pPr>
            <w:r>
              <w:rPr>
                <w:sz w:val="16"/>
              </w:rPr>
              <w:t>- % upgrade</w:t>
            </w:r>
          </w:p>
        </w:tc>
        <w:tc>
          <w:tcPr>
            <w:tcW w:w="710" w:type="dxa"/>
            <w:tcBorders>
              <w:top w:val="nil"/>
              <w:left w:val="nil"/>
              <w:bottom w:val="nil"/>
              <w:right w:val="nil"/>
            </w:tcBorders>
          </w:tcPr>
          <w:p w14:paraId="15299642" w14:textId="77777777" w:rsidR="00BD3E65" w:rsidRDefault="0051003C">
            <w:pPr>
              <w:spacing w:after="0" w:line="259" w:lineRule="auto"/>
              <w:ind w:left="160" w:firstLine="0"/>
              <w:jc w:val="left"/>
            </w:pPr>
            <w:r>
              <w:rPr>
                <w:sz w:val="16"/>
              </w:rPr>
              <w:t>13%</w:t>
            </w:r>
          </w:p>
        </w:tc>
        <w:tc>
          <w:tcPr>
            <w:tcW w:w="924" w:type="dxa"/>
            <w:tcBorders>
              <w:top w:val="nil"/>
              <w:left w:val="nil"/>
              <w:bottom w:val="nil"/>
              <w:right w:val="nil"/>
            </w:tcBorders>
          </w:tcPr>
          <w:p w14:paraId="77761F57" w14:textId="77777777" w:rsidR="00BD3E65" w:rsidRDefault="0051003C">
            <w:pPr>
              <w:spacing w:after="0" w:line="259" w:lineRule="auto"/>
              <w:ind w:left="251" w:firstLine="0"/>
              <w:jc w:val="center"/>
            </w:pPr>
            <w:r>
              <w:rPr>
                <w:sz w:val="16"/>
              </w:rPr>
              <w:t>12%</w:t>
            </w:r>
          </w:p>
        </w:tc>
        <w:tc>
          <w:tcPr>
            <w:tcW w:w="743" w:type="dxa"/>
            <w:tcBorders>
              <w:top w:val="nil"/>
              <w:left w:val="nil"/>
              <w:bottom w:val="nil"/>
              <w:right w:val="nil"/>
            </w:tcBorders>
          </w:tcPr>
          <w:p w14:paraId="099D43BF" w14:textId="77777777" w:rsidR="00BD3E65" w:rsidRDefault="0051003C">
            <w:pPr>
              <w:spacing w:after="0" w:line="259" w:lineRule="auto"/>
              <w:ind w:left="193" w:firstLine="0"/>
              <w:jc w:val="left"/>
            </w:pPr>
            <w:r>
              <w:rPr>
                <w:sz w:val="16"/>
              </w:rPr>
              <w:t>13%</w:t>
            </w:r>
          </w:p>
        </w:tc>
        <w:tc>
          <w:tcPr>
            <w:tcW w:w="743" w:type="dxa"/>
            <w:tcBorders>
              <w:top w:val="nil"/>
              <w:left w:val="nil"/>
              <w:bottom w:val="nil"/>
              <w:right w:val="nil"/>
            </w:tcBorders>
          </w:tcPr>
          <w:p w14:paraId="713CA2AB" w14:textId="77777777" w:rsidR="00BD3E65" w:rsidRDefault="0051003C">
            <w:pPr>
              <w:spacing w:after="0" w:line="259" w:lineRule="auto"/>
              <w:ind w:left="154" w:firstLine="0"/>
              <w:jc w:val="center"/>
            </w:pPr>
            <w:r>
              <w:rPr>
                <w:sz w:val="16"/>
              </w:rPr>
              <w:t>9%</w:t>
            </w:r>
          </w:p>
        </w:tc>
        <w:tc>
          <w:tcPr>
            <w:tcW w:w="710" w:type="dxa"/>
            <w:tcBorders>
              <w:top w:val="nil"/>
              <w:left w:val="nil"/>
              <w:bottom w:val="nil"/>
              <w:right w:val="nil"/>
            </w:tcBorders>
          </w:tcPr>
          <w:p w14:paraId="3E39615F" w14:textId="77777777" w:rsidR="00BD3E65" w:rsidRDefault="0051003C">
            <w:pPr>
              <w:spacing w:after="0" w:line="259" w:lineRule="auto"/>
              <w:ind w:left="121" w:firstLine="0"/>
              <w:jc w:val="center"/>
            </w:pPr>
            <w:r>
              <w:rPr>
                <w:sz w:val="16"/>
              </w:rPr>
              <w:t>8%</w:t>
            </w:r>
          </w:p>
        </w:tc>
        <w:tc>
          <w:tcPr>
            <w:tcW w:w="709" w:type="dxa"/>
            <w:tcBorders>
              <w:top w:val="nil"/>
              <w:left w:val="nil"/>
              <w:bottom w:val="nil"/>
              <w:right w:val="nil"/>
            </w:tcBorders>
          </w:tcPr>
          <w:p w14:paraId="3A595F0A" w14:textId="77777777" w:rsidR="00BD3E65" w:rsidRDefault="0051003C">
            <w:pPr>
              <w:spacing w:after="0" w:line="259" w:lineRule="auto"/>
              <w:ind w:left="160" w:firstLine="0"/>
              <w:jc w:val="left"/>
            </w:pPr>
            <w:r>
              <w:rPr>
                <w:sz w:val="16"/>
              </w:rPr>
              <w:t>12%</w:t>
            </w:r>
          </w:p>
        </w:tc>
        <w:tc>
          <w:tcPr>
            <w:tcW w:w="710" w:type="dxa"/>
            <w:tcBorders>
              <w:top w:val="nil"/>
              <w:left w:val="nil"/>
              <w:bottom w:val="nil"/>
              <w:right w:val="nil"/>
            </w:tcBorders>
          </w:tcPr>
          <w:p w14:paraId="119FE132" w14:textId="77777777" w:rsidR="00BD3E65" w:rsidRDefault="0051003C">
            <w:pPr>
              <w:spacing w:after="0" w:line="259" w:lineRule="auto"/>
              <w:ind w:left="121" w:firstLine="0"/>
              <w:jc w:val="center"/>
            </w:pPr>
            <w:r>
              <w:rPr>
                <w:sz w:val="16"/>
              </w:rPr>
              <w:t>8%</w:t>
            </w:r>
          </w:p>
        </w:tc>
        <w:tc>
          <w:tcPr>
            <w:tcW w:w="710" w:type="dxa"/>
            <w:tcBorders>
              <w:top w:val="nil"/>
              <w:left w:val="nil"/>
              <w:bottom w:val="nil"/>
              <w:right w:val="nil"/>
            </w:tcBorders>
          </w:tcPr>
          <w:p w14:paraId="3D8EF77B" w14:textId="77777777" w:rsidR="00BD3E65" w:rsidRDefault="0051003C">
            <w:pPr>
              <w:spacing w:after="0" w:line="259" w:lineRule="auto"/>
              <w:ind w:left="160" w:firstLine="0"/>
              <w:jc w:val="left"/>
            </w:pPr>
            <w:r>
              <w:rPr>
                <w:sz w:val="16"/>
              </w:rPr>
              <w:t>12%</w:t>
            </w:r>
          </w:p>
        </w:tc>
        <w:tc>
          <w:tcPr>
            <w:tcW w:w="743" w:type="dxa"/>
            <w:tcBorders>
              <w:top w:val="nil"/>
              <w:left w:val="nil"/>
              <w:bottom w:val="nil"/>
              <w:right w:val="nil"/>
            </w:tcBorders>
          </w:tcPr>
          <w:p w14:paraId="30B90BFE" w14:textId="77777777" w:rsidR="00BD3E65" w:rsidRDefault="0051003C">
            <w:pPr>
              <w:spacing w:after="0" w:line="259" w:lineRule="auto"/>
              <w:ind w:left="193" w:firstLine="0"/>
              <w:jc w:val="left"/>
            </w:pPr>
            <w:r>
              <w:rPr>
                <w:sz w:val="16"/>
              </w:rPr>
              <w:t>13%</w:t>
            </w:r>
          </w:p>
        </w:tc>
        <w:tc>
          <w:tcPr>
            <w:tcW w:w="590" w:type="dxa"/>
            <w:tcBorders>
              <w:top w:val="nil"/>
              <w:left w:val="nil"/>
              <w:bottom w:val="nil"/>
              <w:right w:val="nil"/>
            </w:tcBorders>
          </w:tcPr>
          <w:p w14:paraId="460DCEBD" w14:textId="77777777" w:rsidR="00BD3E65" w:rsidRDefault="0051003C">
            <w:pPr>
              <w:spacing w:after="0" w:line="259" w:lineRule="auto"/>
              <w:ind w:left="160" w:firstLine="0"/>
              <w:jc w:val="left"/>
            </w:pPr>
            <w:r>
              <w:rPr>
                <w:sz w:val="16"/>
              </w:rPr>
              <w:t>13%</w:t>
            </w:r>
          </w:p>
        </w:tc>
      </w:tr>
      <w:tr w:rsidR="00BD3E65" w14:paraId="490DD29B" w14:textId="77777777">
        <w:trPr>
          <w:trHeight w:val="234"/>
        </w:trPr>
        <w:tc>
          <w:tcPr>
            <w:tcW w:w="2110" w:type="dxa"/>
            <w:tcBorders>
              <w:top w:val="nil"/>
              <w:left w:val="nil"/>
              <w:bottom w:val="single" w:sz="4" w:space="0" w:color="000000"/>
              <w:right w:val="nil"/>
            </w:tcBorders>
          </w:tcPr>
          <w:p w14:paraId="78AC6420" w14:textId="77777777" w:rsidR="00BD3E65" w:rsidRDefault="0051003C">
            <w:pPr>
              <w:spacing w:after="0" w:line="259" w:lineRule="auto"/>
              <w:ind w:left="120" w:firstLine="0"/>
              <w:jc w:val="left"/>
            </w:pPr>
            <w:r>
              <w:rPr>
                <w:sz w:val="16"/>
              </w:rPr>
              <w:t>- % downgrade</w:t>
            </w:r>
          </w:p>
        </w:tc>
        <w:tc>
          <w:tcPr>
            <w:tcW w:w="710" w:type="dxa"/>
            <w:tcBorders>
              <w:top w:val="nil"/>
              <w:left w:val="nil"/>
              <w:bottom w:val="single" w:sz="4" w:space="0" w:color="000000"/>
              <w:right w:val="nil"/>
            </w:tcBorders>
          </w:tcPr>
          <w:p w14:paraId="088A29CC" w14:textId="77777777" w:rsidR="00BD3E65" w:rsidRDefault="0051003C">
            <w:pPr>
              <w:spacing w:after="0" w:line="259" w:lineRule="auto"/>
              <w:ind w:left="121" w:firstLine="0"/>
              <w:jc w:val="center"/>
            </w:pPr>
            <w:r>
              <w:rPr>
                <w:sz w:val="16"/>
              </w:rPr>
              <w:t>8%</w:t>
            </w:r>
          </w:p>
        </w:tc>
        <w:tc>
          <w:tcPr>
            <w:tcW w:w="924" w:type="dxa"/>
            <w:tcBorders>
              <w:top w:val="nil"/>
              <w:left w:val="nil"/>
              <w:bottom w:val="single" w:sz="4" w:space="0" w:color="000000"/>
              <w:right w:val="nil"/>
            </w:tcBorders>
          </w:tcPr>
          <w:p w14:paraId="3772287D" w14:textId="77777777" w:rsidR="00BD3E65" w:rsidRDefault="0051003C">
            <w:pPr>
              <w:spacing w:after="0" w:line="259" w:lineRule="auto"/>
              <w:ind w:left="336" w:firstLine="0"/>
              <w:jc w:val="center"/>
            </w:pPr>
            <w:r>
              <w:rPr>
                <w:sz w:val="16"/>
              </w:rPr>
              <w:t>7%</w:t>
            </w:r>
          </w:p>
        </w:tc>
        <w:tc>
          <w:tcPr>
            <w:tcW w:w="743" w:type="dxa"/>
            <w:tcBorders>
              <w:top w:val="nil"/>
              <w:left w:val="nil"/>
              <w:bottom w:val="single" w:sz="4" w:space="0" w:color="000000"/>
              <w:right w:val="nil"/>
            </w:tcBorders>
          </w:tcPr>
          <w:p w14:paraId="318811C9" w14:textId="77777777" w:rsidR="00BD3E65" w:rsidRDefault="0051003C">
            <w:pPr>
              <w:spacing w:after="0" w:line="259" w:lineRule="auto"/>
              <w:ind w:left="154" w:firstLine="0"/>
              <w:jc w:val="center"/>
            </w:pPr>
            <w:r>
              <w:rPr>
                <w:sz w:val="16"/>
              </w:rPr>
              <w:t>8%</w:t>
            </w:r>
          </w:p>
        </w:tc>
        <w:tc>
          <w:tcPr>
            <w:tcW w:w="743" w:type="dxa"/>
            <w:tcBorders>
              <w:top w:val="nil"/>
              <w:left w:val="nil"/>
              <w:bottom w:val="single" w:sz="4" w:space="0" w:color="000000"/>
              <w:right w:val="nil"/>
            </w:tcBorders>
          </w:tcPr>
          <w:p w14:paraId="4C1F25B5" w14:textId="77777777" w:rsidR="00BD3E65" w:rsidRDefault="0051003C">
            <w:pPr>
              <w:spacing w:after="0" w:line="259" w:lineRule="auto"/>
              <w:ind w:left="154" w:firstLine="0"/>
              <w:jc w:val="center"/>
            </w:pPr>
            <w:r>
              <w:rPr>
                <w:sz w:val="16"/>
              </w:rPr>
              <w:t>5%</w:t>
            </w:r>
          </w:p>
        </w:tc>
        <w:tc>
          <w:tcPr>
            <w:tcW w:w="710" w:type="dxa"/>
            <w:tcBorders>
              <w:top w:val="nil"/>
              <w:left w:val="nil"/>
              <w:bottom w:val="single" w:sz="4" w:space="0" w:color="000000"/>
              <w:right w:val="nil"/>
            </w:tcBorders>
          </w:tcPr>
          <w:p w14:paraId="61F67ADA" w14:textId="77777777" w:rsidR="00BD3E65" w:rsidRDefault="0051003C">
            <w:pPr>
              <w:spacing w:after="0" w:line="259" w:lineRule="auto"/>
              <w:ind w:left="121" w:firstLine="0"/>
              <w:jc w:val="center"/>
            </w:pPr>
            <w:r>
              <w:rPr>
                <w:sz w:val="16"/>
              </w:rPr>
              <w:t>5%</w:t>
            </w:r>
          </w:p>
        </w:tc>
        <w:tc>
          <w:tcPr>
            <w:tcW w:w="709" w:type="dxa"/>
            <w:tcBorders>
              <w:top w:val="nil"/>
              <w:left w:val="nil"/>
              <w:bottom w:val="single" w:sz="4" w:space="0" w:color="000000"/>
              <w:right w:val="nil"/>
            </w:tcBorders>
          </w:tcPr>
          <w:p w14:paraId="47D3DED4" w14:textId="77777777" w:rsidR="00BD3E65" w:rsidRDefault="0051003C">
            <w:pPr>
              <w:spacing w:after="0" w:line="259" w:lineRule="auto"/>
              <w:ind w:left="121" w:firstLine="0"/>
              <w:jc w:val="center"/>
            </w:pPr>
            <w:r>
              <w:rPr>
                <w:sz w:val="16"/>
              </w:rPr>
              <w:t>7%</w:t>
            </w:r>
          </w:p>
        </w:tc>
        <w:tc>
          <w:tcPr>
            <w:tcW w:w="710" w:type="dxa"/>
            <w:tcBorders>
              <w:top w:val="nil"/>
              <w:left w:val="nil"/>
              <w:bottom w:val="single" w:sz="4" w:space="0" w:color="000000"/>
              <w:right w:val="nil"/>
            </w:tcBorders>
          </w:tcPr>
          <w:p w14:paraId="2618387E" w14:textId="77777777" w:rsidR="00BD3E65" w:rsidRDefault="0051003C">
            <w:pPr>
              <w:spacing w:after="0" w:line="259" w:lineRule="auto"/>
              <w:ind w:left="121" w:firstLine="0"/>
              <w:jc w:val="center"/>
            </w:pPr>
            <w:r>
              <w:rPr>
                <w:sz w:val="16"/>
              </w:rPr>
              <w:t>4%</w:t>
            </w:r>
          </w:p>
        </w:tc>
        <w:tc>
          <w:tcPr>
            <w:tcW w:w="710" w:type="dxa"/>
            <w:tcBorders>
              <w:top w:val="nil"/>
              <w:left w:val="nil"/>
              <w:bottom w:val="single" w:sz="4" w:space="0" w:color="000000"/>
              <w:right w:val="nil"/>
            </w:tcBorders>
          </w:tcPr>
          <w:p w14:paraId="0A3C0C93" w14:textId="77777777" w:rsidR="00BD3E65" w:rsidRDefault="0051003C">
            <w:pPr>
              <w:spacing w:after="0" w:line="259" w:lineRule="auto"/>
              <w:ind w:left="121" w:firstLine="0"/>
              <w:jc w:val="center"/>
            </w:pPr>
            <w:r>
              <w:rPr>
                <w:sz w:val="16"/>
              </w:rPr>
              <w:t>7%</w:t>
            </w:r>
          </w:p>
        </w:tc>
        <w:tc>
          <w:tcPr>
            <w:tcW w:w="743" w:type="dxa"/>
            <w:tcBorders>
              <w:top w:val="nil"/>
              <w:left w:val="nil"/>
              <w:bottom w:val="single" w:sz="4" w:space="0" w:color="000000"/>
              <w:right w:val="nil"/>
            </w:tcBorders>
          </w:tcPr>
          <w:p w14:paraId="3CBB0BDD" w14:textId="77777777" w:rsidR="00BD3E65" w:rsidRDefault="0051003C">
            <w:pPr>
              <w:spacing w:after="0" w:line="259" w:lineRule="auto"/>
              <w:ind w:left="154" w:firstLine="0"/>
              <w:jc w:val="center"/>
            </w:pPr>
            <w:r>
              <w:rPr>
                <w:sz w:val="16"/>
              </w:rPr>
              <w:t>7%</w:t>
            </w:r>
          </w:p>
        </w:tc>
        <w:tc>
          <w:tcPr>
            <w:tcW w:w="590" w:type="dxa"/>
            <w:tcBorders>
              <w:top w:val="nil"/>
              <w:left w:val="nil"/>
              <w:bottom w:val="single" w:sz="4" w:space="0" w:color="000000"/>
              <w:right w:val="nil"/>
            </w:tcBorders>
          </w:tcPr>
          <w:p w14:paraId="6EC2FA6B" w14:textId="77777777" w:rsidR="00BD3E65" w:rsidRDefault="0051003C">
            <w:pPr>
              <w:spacing w:after="0" w:line="259" w:lineRule="auto"/>
              <w:ind w:left="240" w:firstLine="0"/>
              <w:jc w:val="center"/>
            </w:pPr>
            <w:r>
              <w:rPr>
                <w:sz w:val="16"/>
              </w:rPr>
              <w:t>7%</w:t>
            </w:r>
          </w:p>
        </w:tc>
      </w:tr>
      <w:tr w:rsidR="00BD3E65" w14:paraId="6485BEC3" w14:textId="77777777">
        <w:trPr>
          <w:trHeight w:val="632"/>
        </w:trPr>
        <w:tc>
          <w:tcPr>
            <w:tcW w:w="2110" w:type="dxa"/>
            <w:tcBorders>
              <w:top w:val="single" w:sz="4" w:space="0" w:color="000000"/>
              <w:left w:val="nil"/>
              <w:bottom w:val="nil"/>
              <w:right w:val="nil"/>
            </w:tcBorders>
          </w:tcPr>
          <w:p w14:paraId="32556857" w14:textId="77777777" w:rsidR="00BD3E65" w:rsidRDefault="0051003C">
            <w:pPr>
              <w:spacing w:after="0" w:line="259" w:lineRule="auto"/>
              <w:ind w:left="120" w:firstLine="0"/>
              <w:jc w:val="left"/>
            </w:pPr>
            <w:r>
              <w:rPr>
                <w:b/>
                <w:sz w:val="16"/>
              </w:rPr>
              <w:t>Average Absolute</w:t>
            </w:r>
          </w:p>
          <w:p w14:paraId="119097E4" w14:textId="77777777" w:rsidR="00BD3E65" w:rsidRDefault="0051003C">
            <w:pPr>
              <w:spacing w:after="0" w:line="259" w:lineRule="auto"/>
              <w:ind w:left="120" w:firstLine="0"/>
              <w:jc w:val="left"/>
            </w:pPr>
            <w:r>
              <w:rPr>
                <w:b/>
                <w:sz w:val="16"/>
              </w:rPr>
              <w:t>Difference</w:t>
            </w:r>
          </w:p>
          <w:p w14:paraId="731FC7D6" w14:textId="77777777" w:rsidR="00BD3E65" w:rsidRDefault="0051003C">
            <w:pPr>
              <w:spacing w:after="0" w:line="259" w:lineRule="auto"/>
              <w:ind w:left="120" w:firstLine="0"/>
              <w:jc w:val="left"/>
            </w:pPr>
            <w:r>
              <w:rPr>
                <w:sz w:val="16"/>
              </w:rPr>
              <w:t>Entity to Average</w:t>
            </w:r>
          </w:p>
        </w:tc>
        <w:tc>
          <w:tcPr>
            <w:tcW w:w="710" w:type="dxa"/>
            <w:tcBorders>
              <w:top w:val="single" w:sz="4" w:space="0" w:color="000000"/>
              <w:left w:val="nil"/>
              <w:bottom w:val="nil"/>
              <w:right w:val="nil"/>
            </w:tcBorders>
            <w:vAlign w:val="bottom"/>
          </w:tcPr>
          <w:p w14:paraId="25425DEC" w14:textId="77777777" w:rsidR="00BD3E65" w:rsidRDefault="0051003C">
            <w:pPr>
              <w:spacing w:after="0" w:line="259" w:lineRule="auto"/>
              <w:ind w:left="113" w:firstLine="0"/>
              <w:jc w:val="left"/>
            </w:pPr>
            <w:r>
              <w:rPr>
                <w:sz w:val="16"/>
              </w:rPr>
              <w:t>1.2%</w:t>
            </w:r>
          </w:p>
        </w:tc>
        <w:tc>
          <w:tcPr>
            <w:tcW w:w="924" w:type="dxa"/>
            <w:tcBorders>
              <w:top w:val="single" w:sz="4" w:space="0" w:color="000000"/>
              <w:left w:val="nil"/>
              <w:bottom w:val="nil"/>
              <w:right w:val="nil"/>
            </w:tcBorders>
            <w:vAlign w:val="bottom"/>
          </w:tcPr>
          <w:p w14:paraId="7E19DFE7" w14:textId="77777777" w:rsidR="00BD3E65" w:rsidRDefault="0051003C">
            <w:pPr>
              <w:spacing w:after="0" w:line="259" w:lineRule="auto"/>
              <w:ind w:left="204" w:firstLine="0"/>
              <w:jc w:val="center"/>
            </w:pPr>
            <w:r>
              <w:rPr>
                <w:sz w:val="16"/>
              </w:rPr>
              <w:t>1.2%</w:t>
            </w:r>
          </w:p>
        </w:tc>
        <w:tc>
          <w:tcPr>
            <w:tcW w:w="743" w:type="dxa"/>
            <w:tcBorders>
              <w:top w:val="single" w:sz="4" w:space="0" w:color="000000"/>
              <w:left w:val="nil"/>
              <w:bottom w:val="nil"/>
              <w:right w:val="nil"/>
            </w:tcBorders>
            <w:vAlign w:val="bottom"/>
          </w:tcPr>
          <w:p w14:paraId="41AF9176" w14:textId="77777777" w:rsidR="00BD3E65" w:rsidRDefault="0051003C">
            <w:pPr>
              <w:spacing w:after="0" w:line="259" w:lineRule="auto"/>
              <w:ind w:left="146" w:firstLine="0"/>
              <w:jc w:val="left"/>
            </w:pPr>
            <w:r>
              <w:rPr>
                <w:sz w:val="16"/>
              </w:rPr>
              <w:t>0.9%</w:t>
            </w:r>
          </w:p>
        </w:tc>
        <w:tc>
          <w:tcPr>
            <w:tcW w:w="743" w:type="dxa"/>
            <w:tcBorders>
              <w:top w:val="single" w:sz="4" w:space="0" w:color="000000"/>
              <w:left w:val="nil"/>
              <w:bottom w:val="nil"/>
              <w:right w:val="nil"/>
            </w:tcBorders>
            <w:vAlign w:val="bottom"/>
          </w:tcPr>
          <w:p w14:paraId="076C2F1E" w14:textId="77777777" w:rsidR="00BD3E65" w:rsidRDefault="0051003C">
            <w:pPr>
              <w:spacing w:after="0" w:line="259" w:lineRule="auto"/>
              <w:ind w:left="146" w:firstLine="0"/>
              <w:jc w:val="left"/>
            </w:pPr>
            <w:r>
              <w:rPr>
                <w:sz w:val="16"/>
              </w:rPr>
              <w:t>3.0%</w:t>
            </w:r>
          </w:p>
        </w:tc>
        <w:tc>
          <w:tcPr>
            <w:tcW w:w="710" w:type="dxa"/>
            <w:tcBorders>
              <w:top w:val="single" w:sz="4" w:space="0" w:color="000000"/>
              <w:left w:val="nil"/>
              <w:bottom w:val="nil"/>
              <w:right w:val="nil"/>
            </w:tcBorders>
            <w:vAlign w:val="bottom"/>
          </w:tcPr>
          <w:p w14:paraId="5C583DCE" w14:textId="77777777" w:rsidR="00BD3E65" w:rsidRDefault="0051003C">
            <w:pPr>
              <w:spacing w:after="0" w:line="259" w:lineRule="auto"/>
              <w:ind w:left="113" w:firstLine="0"/>
              <w:jc w:val="left"/>
            </w:pPr>
            <w:r>
              <w:rPr>
                <w:sz w:val="16"/>
              </w:rPr>
              <w:t>3.5%</w:t>
            </w:r>
          </w:p>
        </w:tc>
        <w:tc>
          <w:tcPr>
            <w:tcW w:w="709" w:type="dxa"/>
            <w:tcBorders>
              <w:top w:val="single" w:sz="4" w:space="0" w:color="000000"/>
              <w:left w:val="nil"/>
              <w:bottom w:val="nil"/>
              <w:right w:val="nil"/>
            </w:tcBorders>
            <w:vAlign w:val="bottom"/>
          </w:tcPr>
          <w:p w14:paraId="4047F29C" w14:textId="77777777" w:rsidR="00BD3E65" w:rsidRDefault="0051003C">
            <w:pPr>
              <w:spacing w:after="0" w:line="259" w:lineRule="auto"/>
              <w:ind w:left="113" w:firstLine="0"/>
              <w:jc w:val="left"/>
            </w:pPr>
            <w:r>
              <w:rPr>
                <w:sz w:val="16"/>
              </w:rPr>
              <w:t>1.3%</w:t>
            </w:r>
          </w:p>
        </w:tc>
        <w:tc>
          <w:tcPr>
            <w:tcW w:w="710" w:type="dxa"/>
            <w:tcBorders>
              <w:top w:val="single" w:sz="4" w:space="0" w:color="000000"/>
              <w:left w:val="nil"/>
              <w:bottom w:val="nil"/>
              <w:right w:val="nil"/>
            </w:tcBorders>
            <w:vAlign w:val="bottom"/>
          </w:tcPr>
          <w:p w14:paraId="23331E4B" w14:textId="77777777" w:rsidR="00BD3E65" w:rsidRDefault="0051003C">
            <w:pPr>
              <w:spacing w:after="0" w:line="259" w:lineRule="auto"/>
              <w:ind w:left="113" w:firstLine="0"/>
              <w:jc w:val="left"/>
            </w:pPr>
            <w:r>
              <w:rPr>
                <w:sz w:val="16"/>
              </w:rPr>
              <w:t>3.7%</w:t>
            </w:r>
          </w:p>
        </w:tc>
        <w:tc>
          <w:tcPr>
            <w:tcW w:w="710" w:type="dxa"/>
            <w:tcBorders>
              <w:top w:val="single" w:sz="4" w:space="0" w:color="000000"/>
              <w:left w:val="nil"/>
              <w:bottom w:val="nil"/>
              <w:right w:val="nil"/>
            </w:tcBorders>
            <w:vAlign w:val="bottom"/>
          </w:tcPr>
          <w:p w14:paraId="7B1DF1FE" w14:textId="77777777" w:rsidR="00BD3E65" w:rsidRDefault="0051003C">
            <w:pPr>
              <w:spacing w:after="0" w:line="259" w:lineRule="auto"/>
              <w:ind w:left="113" w:firstLine="0"/>
              <w:jc w:val="left"/>
            </w:pPr>
            <w:r>
              <w:rPr>
                <w:sz w:val="16"/>
              </w:rPr>
              <w:t>1.2%</w:t>
            </w:r>
          </w:p>
        </w:tc>
        <w:tc>
          <w:tcPr>
            <w:tcW w:w="743" w:type="dxa"/>
            <w:tcBorders>
              <w:top w:val="single" w:sz="4" w:space="0" w:color="000000"/>
              <w:left w:val="nil"/>
              <w:bottom w:val="nil"/>
              <w:right w:val="nil"/>
            </w:tcBorders>
            <w:vAlign w:val="bottom"/>
          </w:tcPr>
          <w:p w14:paraId="46D999CE" w14:textId="77777777" w:rsidR="00BD3E65" w:rsidRDefault="0051003C">
            <w:pPr>
              <w:spacing w:after="0" w:line="259" w:lineRule="auto"/>
              <w:ind w:left="146" w:firstLine="0"/>
              <w:jc w:val="left"/>
            </w:pPr>
            <w:r>
              <w:rPr>
                <w:sz w:val="16"/>
              </w:rPr>
              <w:t>1.0%</w:t>
            </w:r>
          </w:p>
        </w:tc>
        <w:tc>
          <w:tcPr>
            <w:tcW w:w="590" w:type="dxa"/>
            <w:tcBorders>
              <w:top w:val="single" w:sz="4" w:space="0" w:color="000000"/>
              <w:left w:val="nil"/>
              <w:bottom w:val="nil"/>
              <w:right w:val="nil"/>
            </w:tcBorders>
            <w:vAlign w:val="bottom"/>
          </w:tcPr>
          <w:p w14:paraId="24EE497B" w14:textId="77777777" w:rsidR="00BD3E65" w:rsidRDefault="0051003C">
            <w:pPr>
              <w:spacing w:after="0" w:line="259" w:lineRule="auto"/>
              <w:ind w:left="113" w:firstLine="0"/>
              <w:jc w:val="left"/>
            </w:pPr>
            <w:r>
              <w:rPr>
                <w:sz w:val="16"/>
              </w:rPr>
              <w:t>1.1%</w:t>
            </w:r>
          </w:p>
        </w:tc>
      </w:tr>
      <w:tr w:rsidR="00BD3E65" w14:paraId="43FA8B01" w14:textId="77777777">
        <w:trPr>
          <w:trHeight w:val="189"/>
        </w:trPr>
        <w:tc>
          <w:tcPr>
            <w:tcW w:w="2110" w:type="dxa"/>
            <w:tcBorders>
              <w:top w:val="nil"/>
              <w:left w:val="nil"/>
              <w:bottom w:val="nil"/>
              <w:right w:val="nil"/>
            </w:tcBorders>
          </w:tcPr>
          <w:p w14:paraId="79F418D3" w14:textId="77777777" w:rsidR="00BD3E65" w:rsidRDefault="0051003C">
            <w:pPr>
              <w:spacing w:after="0" w:line="259" w:lineRule="auto"/>
              <w:ind w:left="120" w:firstLine="0"/>
              <w:jc w:val="left"/>
            </w:pPr>
            <w:r>
              <w:rPr>
                <w:sz w:val="16"/>
              </w:rPr>
              <w:t>Entity to Observation</w:t>
            </w:r>
          </w:p>
        </w:tc>
        <w:tc>
          <w:tcPr>
            <w:tcW w:w="710" w:type="dxa"/>
            <w:tcBorders>
              <w:top w:val="nil"/>
              <w:left w:val="nil"/>
              <w:bottom w:val="nil"/>
              <w:right w:val="nil"/>
            </w:tcBorders>
          </w:tcPr>
          <w:p w14:paraId="24695CA0" w14:textId="77777777" w:rsidR="00BD3E65" w:rsidRDefault="0051003C">
            <w:pPr>
              <w:spacing w:after="0" w:line="259" w:lineRule="auto"/>
              <w:ind w:left="113" w:firstLine="0"/>
              <w:jc w:val="left"/>
            </w:pPr>
            <w:r>
              <w:rPr>
                <w:sz w:val="16"/>
              </w:rPr>
              <w:t>0.4%</w:t>
            </w:r>
          </w:p>
        </w:tc>
        <w:tc>
          <w:tcPr>
            <w:tcW w:w="924" w:type="dxa"/>
            <w:tcBorders>
              <w:top w:val="nil"/>
              <w:left w:val="nil"/>
              <w:bottom w:val="nil"/>
              <w:right w:val="nil"/>
            </w:tcBorders>
          </w:tcPr>
          <w:p w14:paraId="79133745" w14:textId="77777777" w:rsidR="00BD3E65" w:rsidRDefault="0051003C">
            <w:pPr>
              <w:spacing w:after="0" w:line="259" w:lineRule="auto"/>
              <w:ind w:left="204" w:firstLine="0"/>
              <w:jc w:val="center"/>
            </w:pPr>
            <w:r>
              <w:rPr>
                <w:sz w:val="16"/>
              </w:rPr>
              <w:t>1.3%</w:t>
            </w:r>
          </w:p>
        </w:tc>
        <w:tc>
          <w:tcPr>
            <w:tcW w:w="743" w:type="dxa"/>
            <w:tcBorders>
              <w:top w:val="nil"/>
              <w:left w:val="nil"/>
              <w:bottom w:val="nil"/>
              <w:right w:val="nil"/>
            </w:tcBorders>
          </w:tcPr>
          <w:p w14:paraId="713C4767" w14:textId="77777777" w:rsidR="00BD3E65" w:rsidRDefault="0051003C">
            <w:pPr>
              <w:spacing w:after="0" w:line="259" w:lineRule="auto"/>
              <w:ind w:left="146" w:firstLine="0"/>
              <w:jc w:val="left"/>
            </w:pPr>
            <w:r>
              <w:rPr>
                <w:sz w:val="16"/>
              </w:rPr>
              <w:t>1.0%</w:t>
            </w:r>
          </w:p>
        </w:tc>
        <w:tc>
          <w:tcPr>
            <w:tcW w:w="743" w:type="dxa"/>
            <w:tcBorders>
              <w:top w:val="nil"/>
              <w:left w:val="nil"/>
              <w:bottom w:val="nil"/>
              <w:right w:val="nil"/>
            </w:tcBorders>
          </w:tcPr>
          <w:p w14:paraId="308C25A4" w14:textId="77777777" w:rsidR="00BD3E65" w:rsidRDefault="0051003C">
            <w:pPr>
              <w:spacing w:after="0" w:line="259" w:lineRule="auto"/>
              <w:ind w:left="146" w:firstLine="0"/>
              <w:jc w:val="left"/>
            </w:pPr>
            <w:r>
              <w:rPr>
                <w:sz w:val="16"/>
              </w:rPr>
              <w:t>2.3%</w:t>
            </w:r>
          </w:p>
        </w:tc>
        <w:tc>
          <w:tcPr>
            <w:tcW w:w="710" w:type="dxa"/>
            <w:tcBorders>
              <w:top w:val="nil"/>
              <w:left w:val="nil"/>
              <w:bottom w:val="nil"/>
              <w:right w:val="nil"/>
            </w:tcBorders>
          </w:tcPr>
          <w:p w14:paraId="0B8CDBB9" w14:textId="77777777" w:rsidR="00BD3E65" w:rsidRDefault="0051003C">
            <w:pPr>
              <w:spacing w:after="0" w:line="259" w:lineRule="auto"/>
              <w:ind w:left="113" w:firstLine="0"/>
              <w:jc w:val="left"/>
            </w:pPr>
            <w:r>
              <w:rPr>
                <w:sz w:val="16"/>
              </w:rPr>
              <w:t>3.6%</w:t>
            </w:r>
          </w:p>
        </w:tc>
        <w:tc>
          <w:tcPr>
            <w:tcW w:w="709" w:type="dxa"/>
            <w:tcBorders>
              <w:top w:val="nil"/>
              <w:left w:val="nil"/>
              <w:bottom w:val="nil"/>
              <w:right w:val="nil"/>
            </w:tcBorders>
          </w:tcPr>
          <w:p w14:paraId="35D60533" w14:textId="77777777" w:rsidR="00BD3E65" w:rsidRDefault="0051003C">
            <w:pPr>
              <w:spacing w:after="0" w:line="259" w:lineRule="auto"/>
              <w:ind w:left="113" w:firstLine="0"/>
              <w:jc w:val="left"/>
            </w:pPr>
            <w:r>
              <w:rPr>
                <w:sz w:val="16"/>
              </w:rPr>
              <w:t>1.5%</w:t>
            </w:r>
          </w:p>
        </w:tc>
        <w:tc>
          <w:tcPr>
            <w:tcW w:w="710" w:type="dxa"/>
            <w:tcBorders>
              <w:top w:val="nil"/>
              <w:left w:val="nil"/>
              <w:bottom w:val="nil"/>
              <w:right w:val="nil"/>
            </w:tcBorders>
          </w:tcPr>
          <w:p w14:paraId="6E9249D2" w14:textId="77777777" w:rsidR="00BD3E65" w:rsidRDefault="0051003C">
            <w:pPr>
              <w:spacing w:after="0" w:line="259" w:lineRule="auto"/>
              <w:ind w:left="113" w:firstLine="0"/>
              <w:jc w:val="left"/>
            </w:pPr>
            <w:r>
              <w:rPr>
                <w:sz w:val="16"/>
              </w:rPr>
              <w:t>3.7%</w:t>
            </w:r>
          </w:p>
        </w:tc>
        <w:tc>
          <w:tcPr>
            <w:tcW w:w="710" w:type="dxa"/>
            <w:tcBorders>
              <w:top w:val="nil"/>
              <w:left w:val="nil"/>
              <w:bottom w:val="nil"/>
              <w:right w:val="nil"/>
            </w:tcBorders>
          </w:tcPr>
          <w:p w14:paraId="7D26E463" w14:textId="77777777" w:rsidR="00BD3E65" w:rsidRDefault="0051003C">
            <w:pPr>
              <w:spacing w:after="0" w:line="259" w:lineRule="auto"/>
              <w:ind w:left="113" w:firstLine="0"/>
              <w:jc w:val="left"/>
            </w:pPr>
            <w:r>
              <w:rPr>
                <w:sz w:val="16"/>
              </w:rPr>
              <w:t>1.3%</w:t>
            </w:r>
          </w:p>
        </w:tc>
        <w:tc>
          <w:tcPr>
            <w:tcW w:w="743" w:type="dxa"/>
            <w:tcBorders>
              <w:top w:val="nil"/>
              <w:left w:val="nil"/>
              <w:bottom w:val="nil"/>
              <w:right w:val="nil"/>
            </w:tcBorders>
          </w:tcPr>
          <w:p w14:paraId="5814A7C5" w14:textId="77777777" w:rsidR="00BD3E65" w:rsidRDefault="0051003C">
            <w:pPr>
              <w:spacing w:after="0" w:line="259" w:lineRule="auto"/>
              <w:ind w:left="146" w:firstLine="0"/>
              <w:jc w:val="left"/>
            </w:pPr>
            <w:r>
              <w:rPr>
                <w:sz w:val="16"/>
              </w:rPr>
              <w:t>0.9%</w:t>
            </w:r>
          </w:p>
        </w:tc>
        <w:tc>
          <w:tcPr>
            <w:tcW w:w="590" w:type="dxa"/>
            <w:tcBorders>
              <w:top w:val="nil"/>
              <w:left w:val="nil"/>
              <w:bottom w:val="nil"/>
              <w:right w:val="nil"/>
            </w:tcBorders>
          </w:tcPr>
          <w:p w14:paraId="2B750982" w14:textId="77777777" w:rsidR="00BD3E65" w:rsidRDefault="0051003C">
            <w:pPr>
              <w:spacing w:after="0" w:line="259" w:lineRule="auto"/>
              <w:ind w:left="113" w:firstLine="0"/>
              <w:jc w:val="left"/>
            </w:pPr>
            <w:r>
              <w:rPr>
                <w:sz w:val="16"/>
              </w:rPr>
              <w:t>1.2%</w:t>
            </w:r>
          </w:p>
        </w:tc>
      </w:tr>
      <w:tr w:rsidR="00BD3E65" w14:paraId="0A5552B8" w14:textId="77777777">
        <w:trPr>
          <w:trHeight w:val="238"/>
        </w:trPr>
        <w:tc>
          <w:tcPr>
            <w:tcW w:w="2110" w:type="dxa"/>
            <w:tcBorders>
              <w:top w:val="nil"/>
              <w:left w:val="nil"/>
              <w:bottom w:val="single" w:sz="7" w:space="0" w:color="000000"/>
              <w:right w:val="nil"/>
            </w:tcBorders>
          </w:tcPr>
          <w:p w14:paraId="7DB389D7" w14:textId="77777777" w:rsidR="00BD3E65" w:rsidRDefault="0051003C">
            <w:pPr>
              <w:spacing w:after="0" w:line="259" w:lineRule="auto"/>
              <w:ind w:left="120" w:firstLine="0"/>
              <w:jc w:val="left"/>
            </w:pPr>
            <w:r>
              <w:rPr>
                <w:sz w:val="16"/>
              </w:rPr>
              <w:t>Observation to Average</w:t>
            </w:r>
          </w:p>
        </w:tc>
        <w:tc>
          <w:tcPr>
            <w:tcW w:w="710" w:type="dxa"/>
            <w:tcBorders>
              <w:top w:val="nil"/>
              <w:left w:val="nil"/>
              <w:bottom w:val="single" w:sz="7" w:space="0" w:color="000000"/>
              <w:right w:val="nil"/>
            </w:tcBorders>
          </w:tcPr>
          <w:p w14:paraId="6BBBED32" w14:textId="77777777" w:rsidR="00BD3E65" w:rsidRDefault="0051003C">
            <w:pPr>
              <w:spacing w:after="0" w:line="259" w:lineRule="auto"/>
              <w:ind w:left="113" w:firstLine="0"/>
              <w:jc w:val="left"/>
            </w:pPr>
            <w:r>
              <w:rPr>
                <w:sz w:val="16"/>
              </w:rPr>
              <w:t>1.0%</w:t>
            </w:r>
          </w:p>
        </w:tc>
        <w:tc>
          <w:tcPr>
            <w:tcW w:w="924" w:type="dxa"/>
            <w:tcBorders>
              <w:top w:val="nil"/>
              <w:left w:val="nil"/>
              <w:bottom w:val="single" w:sz="7" w:space="0" w:color="000000"/>
              <w:right w:val="nil"/>
            </w:tcBorders>
          </w:tcPr>
          <w:p w14:paraId="23878D2E" w14:textId="77777777" w:rsidR="00BD3E65" w:rsidRDefault="0051003C">
            <w:pPr>
              <w:spacing w:after="0" w:line="259" w:lineRule="auto"/>
              <w:ind w:left="204" w:firstLine="0"/>
              <w:jc w:val="center"/>
            </w:pPr>
            <w:r>
              <w:rPr>
                <w:sz w:val="16"/>
              </w:rPr>
              <w:t>0.2%</w:t>
            </w:r>
          </w:p>
        </w:tc>
        <w:tc>
          <w:tcPr>
            <w:tcW w:w="743" w:type="dxa"/>
            <w:tcBorders>
              <w:top w:val="nil"/>
              <w:left w:val="nil"/>
              <w:bottom w:val="single" w:sz="7" w:space="0" w:color="000000"/>
              <w:right w:val="nil"/>
            </w:tcBorders>
          </w:tcPr>
          <w:p w14:paraId="223FD47C" w14:textId="77777777" w:rsidR="00BD3E65" w:rsidRDefault="0051003C">
            <w:pPr>
              <w:spacing w:after="0" w:line="259" w:lineRule="auto"/>
              <w:ind w:left="146" w:firstLine="0"/>
              <w:jc w:val="left"/>
            </w:pPr>
            <w:r>
              <w:rPr>
                <w:sz w:val="16"/>
              </w:rPr>
              <w:t>0.3%</w:t>
            </w:r>
          </w:p>
        </w:tc>
        <w:tc>
          <w:tcPr>
            <w:tcW w:w="743" w:type="dxa"/>
            <w:tcBorders>
              <w:top w:val="nil"/>
              <w:left w:val="nil"/>
              <w:bottom w:val="single" w:sz="7" w:space="0" w:color="000000"/>
              <w:right w:val="nil"/>
            </w:tcBorders>
          </w:tcPr>
          <w:p w14:paraId="05C76A6C" w14:textId="77777777" w:rsidR="00BD3E65" w:rsidRDefault="0051003C">
            <w:pPr>
              <w:spacing w:after="0" w:line="259" w:lineRule="auto"/>
              <w:ind w:left="146" w:firstLine="0"/>
              <w:jc w:val="left"/>
            </w:pPr>
            <w:r>
              <w:rPr>
                <w:sz w:val="16"/>
              </w:rPr>
              <w:t>1.2%</w:t>
            </w:r>
          </w:p>
        </w:tc>
        <w:tc>
          <w:tcPr>
            <w:tcW w:w="710" w:type="dxa"/>
            <w:tcBorders>
              <w:top w:val="nil"/>
              <w:left w:val="nil"/>
              <w:bottom w:val="single" w:sz="7" w:space="0" w:color="000000"/>
              <w:right w:val="nil"/>
            </w:tcBorders>
          </w:tcPr>
          <w:p w14:paraId="4E4A6EC0" w14:textId="77777777" w:rsidR="00BD3E65" w:rsidRDefault="0051003C">
            <w:pPr>
              <w:spacing w:after="0" w:line="259" w:lineRule="auto"/>
              <w:ind w:left="113" w:firstLine="0"/>
              <w:jc w:val="left"/>
            </w:pPr>
            <w:r>
              <w:rPr>
                <w:sz w:val="16"/>
              </w:rPr>
              <w:t>0.3%</w:t>
            </w:r>
          </w:p>
        </w:tc>
        <w:tc>
          <w:tcPr>
            <w:tcW w:w="709" w:type="dxa"/>
            <w:tcBorders>
              <w:top w:val="nil"/>
              <w:left w:val="nil"/>
              <w:bottom w:val="single" w:sz="7" w:space="0" w:color="000000"/>
              <w:right w:val="nil"/>
            </w:tcBorders>
          </w:tcPr>
          <w:p w14:paraId="18879A76" w14:textId="77777777" w:rsidR="00BD3E65" w:rsidRDefault="0051003C">
            <w:pPr>
              <w:spacing w:after="0" w:line="259" w:lineRule="auto"/>
              <w:ind w:left="113" w:firstLine="0"/>
              <w:jc w:val="left"/>
            </w:pPr>
            <w:r>
              <w:rPr>
                <w:sz w:val="16"/>
              </w:rPr>
              <w:t>0.2%</w:t>
            </w:r>
          </w:p>
        </w:tc>
        <w:tc>
          <w:tcPr>
            <w:tcW w:w="710" w:type="dxa"/>
            <w:tcBorders>
              <w:top w:val="nil"/>
              <w:left w:val="nil"/>
              <w:bottom w:val="single" w:sz="7" w:space="0" w:color="000000"/>
              <w:right w:val="nil"/>
            </w:tcBorders>
          </w:tcPr>
          <w:p w14:paraId="253D6B20" w14:textId="77777777" w:rsidR="00BD3E65" w:rsidRDefault="0051003C">
            <w:pPr>
              <w:spacing w:after="0" w:line="259" w:lineRule="auto"/>
              <w:ind w:left="113" w:firstLine="0"/>
              <w:jc w:val="left"/>
            </w:pPr>
            <w:r>
              <w:rPr>
                <w:sz w:val="16"/>
              </w:rPr>
              <w:t>0.1%</w:t>
            </w:r>
          </w:p>
        </w:tc>
        <w:tc>
          <w:tcPr>
            <w:tcW w:w="710" w:type="dxa"/>
            <w:tcBorders>
              <w:top w:val="nil"/>
              <w:left w:val="nil"/>
              <w:bottom w:val="single" w:sz="7" w:space="0" w:color="000000"/>
              <w:right w:val="nil"/>
            </w:tcBorders>
          </w:tcPr>
          <w:p w14:paraId="40435E53" w14:textId="77777777" w:rsidR="00BD3E65" w:rsidRDefault="0051003C">
            <w:pPr>
              <w:spacing w:after="0" w:line="259" w:lineRule="auto"/>
              <w:ind w:left="113" w:firstLine="0"/>
              <w:jc w:val="left"/>
            </w:pPr>
            <w:r>
              <w:rPr>
                <w:sz w:val="16"/>
              </w:rPr>
              <w:t>0.2%</w:t>
            </w:r>
          </w:p>
        </w:tc>
        <w:tc>
          <w:tcPr>
            <w:tcW w:w="743" w:type="dxa"/>
            <w:tcBorders>
              <w:top w:val="nil"/>
              <w:left w:val="nil"/>
              <w:bottom w:val="single" w:sz="7" w:space="0" w:color="000000"/>
              <w:right w:val="nil"/>
            </w:tcBorders>
          </w:tcPr>
          <w:p w14:paraId="73867CBA" w14:textId="77777777" w:rsidR="00BD3E65" w:rsidRDefault="0051003C">
            <w:pPr>
              <w:spacing w:after="0" w:line="259" w:lineRule="auto"/>
              <w:ind w:left="146" w:firstLine="0"/>
              <w:jc w:val="left"/>
            </w:pPr>
            <w:r>
              <w:rPr>
                <w:sz w:val="16"/>
              </w:rPr>
              <w:t>0.2%</w:t>
            </w:r>
          </w:p>
        </w:tc>
        <w:tc>
          <w:tcPr>
            <w:tcW w:w="590" w:type="dxa"/>
            <w:tcBorders>
              <w:top w:val="nil"/>
              <w:left w:val="nil"/>
              <w:bottom w:val="single" w:sz="7" w:space="0" w:color="000000"/>
              <w:right w:val="nil"/>
            </w:tcBorders>
          </w:tcPr>
          <w:p w14:paraId="096BDEF7" w14:textId="77777777" w:rsidR="00BD3E65" w:rsidRDefault="0051003C">
            <w:pPr>
              <w:spacing w:after="0" w:line="259" w:lineRule="auto"/>
              <w:ind w:left="113" w:firstLine="0"/>
              <w:jc w:val="left"/>
            </w:pPr>
            <w:r>
              <w:rPr>
                <w:sz w:val="16"/>
              </w:rPr>
              <w:t>0.1%</w:t>
            </w:r>
          </w:p>
        </w:tc>
      </w:tr>
    </w:tbl>
    <w:p w14:paraId="06531E09" w14:textId="77777777" w:rsidR="00BD3E65" w:rsidRDefault="0051003C">
      <w:pPr>
        <w:spacing w:after="462" w:line="259" w:lineRule="auto"/>
        <w:ind w:left="182" w:firstLine="0"/>
        <w:jc w:val="left"/>
      </w:pPr>
      <w:r>
        <w:rPr>
          <w:sz w:val="16"/>
        </w:rPr>
        <w:t xml:space="preserve">Note: </w:t>
      </w:r>
      <w:proofErr w:type="spellStart"/>
      <w:r>
        <w:rPr>
          <w:sz w:val="16"/>
        </w:rPr>
        <w:t>Obs</w:t>
      </w:r>
      <w:proofErr w:type="spellEnd"/>
      <w:r>
        <w:rPr>
          <w:sz w:val="16"/>
        </w:rPr>
        <w:t xml:space="preserve"> = Observed matrices, Sim = Simulated matrices, Base = Baseline</w:t>
      </w:r>
    </w:p>
    <w:p w14:paraId="3DB3F3CB" w14:textId="77777777" w:rsidR="00BD3E65" w:rsidRDefault="0051003C">
      <w:pPr>
        <w:spacing w:after="458"/>
        <w:ind w:right="197" w:firstLine="0"/>
      </w:pPr>
      <w:r>
        <w:t xml:space="preserve">in entity level average PDs are less pronounced than the individual observation changes, average PD are held back by stable observations. This argument favours observation CTMS and the following </w:t>
      </w:r>
      <w:r>
        <w:lastRenderedPageBreak/>
        <w:t xml:space="preserve">sections comparing </w:t>
      </w:r>
      <w:proofErr w:type="gramStart"/>
      <w:r>
        <w:t>bank-sourced</w:t>
      </w:r>
      <w:proofErr w:type="gramEnd"/>
      <w:r>
        <w:t xml:space="preserve"> CTM to CTMs by credit rating agencies and analysing industry specific CTMs use the </w:t>
      </w:r>
      <w:proofErr w:type="spellStart"/>
      <w:r>
        <w:t>osbervation</w:t>
      </w:r>
      <w:proofErr w:type="spellEnd"/>
      <w:r>
        <w:t xml:space="preserve"> CTM.</w:t>
      </w:r>
    </w:p>
    <w:p w14:paraId="3B9C9940" w14:textId="77777777" w:rsidR="00BD3E65" w:rsidRDefault="0051003C">
      <w:pPr>
        <w:pStyle w:val="Heading1"/>
        <w:ind w:left="469" w:hanging="484"/>
      </w:pPr>
      <w:r>
        <w:t>Bank-Sourced vs CRA Credit Transition Matrices</w:t>
      </w:r>
    </w:p>
    <w:p w14:paraId="01AFF250" w14:textId="77777777" w:rsidR="00BD3E65" w:rsidRDefault="0051003C">
      <w:pPr>
        <w:spacing w:after="70"/>
        <w:ind w:right="197" w:firstLine="0"/>
      </w:pPr>
      <w:r>
        <w:t>In this section, we compare the 2017 bank-sourced transition matrix for North American and EU large corporates with the 2017 credit rating agencies’ (CRA) corporates transition matrices. All matrices are annual. The bank-sourced transition matrix is based on 30,000 observation PD estimates</w:t>
      </w:r>
      <w:r>
        <w:rPr>
          <w:vertAlign w:val="superscript"/>
        </w:rPr>
        <w:footnoteReference w:id="7"/>
      </w:r>
      <w:r>
        <w:rPr>
          <w:vertAlign w:val="superscript"/>
        </w:rPr>
        <w:t xml:space="preserve"> </w:t>
      </w:r>
      <w:r>
        <w:t>and estimated using the cohort approach defined in Equation 2 and observation CTM defined in Equation 11. The CRA matrices are driven by 1,500 to 5,000 corporates rated by one of the three large credit rating agencies and estimated using the cohort approach (the ‘withdrawn column is omitted). The data were extracted from the Ratings Performance in Exhibit 1 of Form NRSRO available in the database of company filings Edgar run by U.S. Securities and Exchange Commission.</w:t>
      </w:r>
      <w:r>
        <w:rPr>
          <w:vertAlign w:val="superscript"/>
        </w:rPr>
        <w:t>8</w:t>
      </w:r>
    </w:p>
    <w:p w14:paraId="55EF942B" w14:textId="77777777" w:rsidR="00BD3E65" w:rsidRDefault="0051003C">
      <w:pPr>
        <w:spacing w:after="105"/>
        <w:ind w:right="197"/>
      </w:pPr>
      <w:r>
        <w:t xml:space="preserve">Table 8 shows the usual </w:t>
      </w:r>
      <w:r>
        <w:rPr>
          <w:i/>
        </w:rPr>
        <w:t>M</w:t>
      </w:r>
      <w:r>
        <w:rPr>
          <w:i/>
          <w:vertAlign w:val="subscript"/>
        </w:rPr>
        <w:t xml:space="preserve">SV D </w:t>
      </w:r>
      <w:r>
        <w:t>and upgrades/downgrades statistics. It highlights that the CRA matrices show considerably less transitions with lower magnitude and the upgrades and downgrades results indicate that the CRA data experienced more downgrades than upgrades, the opposite than can be observed with the bank-sourced data.</w:t>
      </w:r>
    </w:p>
    <w:p w14:paraId="63141CCC" w14:textId="77777777" w:rsidR="00BD3E65" w:rsidRDefault="0051003C">
      <w:pPr>
        <w:spacing w:after="0" w:line="259" w:lineRule="auto"/>
        <w:ind w:left="10" w:right="212" w:hanging="10"/>
        <w:jc w:val="center"/>
      </w:pPr>
      <w:r>
        <w:t>Table 8: Comparison of Bank-Sourced and CRA Transition Matrices</w:t>
      </w:r>
    </w:p>
    <w:tbl>
      <w:tblPr>
        <w:tblStyle w:val="TableGrid"/>
        <w:tblW w:w="5854" w:type="dxa"/>
        <w:tblInd w:w="1835" w:type="dxa"/>
        <w:tblCellMar>
          <w:top w:w="31" w:type="dxa"/>
          <w:right w:w="119" w:type="dxa"/>
        </w:tblCellMar>
        <w:tblLook w:val="04A0" w:firstRow="1" w:lastRow="0" w:firstColumn="1" w:lastColumn="0" w:noHBand="0" w:noVBand="1"/>
      </w:tblPr>
      <w:tblGrid>
        <w:gridCol w:w="2507"/>
        <w:gridCol w:w="811"/>
        <w:gridCol w:w="1169"/>
        <w:gridCol w:w="1367"/>
      </w:tblGrid>
      <w:tr w:rsidR="00BD3E65" w14:paraId="147C98C0" w14:textId="77777777">
        <w:trPr>
          <w:trHeight w:val="377"/>
        </w:trPr>
        <w:tc>
          <w:tcPr>
            <w:tcW w:w="2507" w:type="dxa"/>
            <w:tcBorders>
              <w:top w:val="single" w:sz="7" w:space="0" w:color="000000"/>
              <w:left w:val="nil"/>
              <w:bottom w:val="double" w:sz="4" w:space="0" w:color="000000"/>
              <w:right w:val="nil"/>
            </w:tcBorders>
          </w:tcPr>
          <w:p w14:paraId="15A1B386" w14:textId="77777777" w:rsidR="00BD3E65" w:rsidRDefault="00BD3E65">
            <w:pPr>
              <w:spacing w:after="160" w:line="259" w:lineRule="auto"/>
              <w:ind w:firstLine="0"/>
              <w:jc w:val="left"/>
            </w:pPr>
          </w:p>
        </w:tc>
        <w:tc>
          <w:tcPr>
            <w:tcW w:w="811" w:type="dxa"/>
            <w:tcBorders>
              <w:top w:val="single" w:sz="7" w:space="0" w:color="000000"/>
              <w:left w:val="nil"/>
              <w:bottom w:val="double" w:sz="4" w:space="0" w:color="000000"/>
              <w:right w:val="nil"/>
            </w:tcBorders>
          </w:tcPr>
          <w:p w14:paraId="7770E75B" w14:textId="77777777" w:rsidR="00BD3E65" w:rsidRDefault="0051003C">
            <w:pPr>
              <w:spacing w:after="0" w:line="259" w:lineRule="auto"/>
              <w:ind w:firstLine="0"/>
              <w:jc w:val="left"/>
            </w:pPr>
            <w:r>
              <w:rPr>
                <w:i/>
                <w:sz w:val="20"/>
              </w:rPr>
              <w:t>M</w:t>
            </w:r>
            <w:r>
              <w:rPr>
                <w:i/>
                <w:sz w:val="14"/>
              </w:rPr>
              <w:t>SVD</w:t>
            </w:r>
          </w:p>
        </w:tc>
        <w:tc>
          <w:tcPr>
            <w:tcW w:w="1169" w:type="dxa"/>
            <w:tcBorders>
              <w:top w:val="single" w:sz="7" w:space="0" w:color="000000"/>
              <w:left w:val="nil"/>
              <w:bottom w:val="double" w:sz="4" w:space="0" w:color="000000"/>
              <w:right w:val="nil"/>
            </w:tcBorders>
          </w:tcPr>
          <w:p w14:paraId="4168796E" w14:textId="77777777" w:rsidR="00BD3E65" w:rsidRDefault="0051003C">
            <w:pPr>
              <w:spacing w:after="0" w:line="259" w:lineRule="auto"/>
              <w:ind w:firstLine="0"/>
              <w:jc w:val="left"/>
            </w:pPr>
            <w:r>
              <w:rPr>
                <w:sz w:val="20"/>
              </w:rPr>
              <w:t>% upgrade</w:t>
            </w:r>
          </w:p>
        </w:tc>
        <w:tc>
          <w:tcPr>
            <w:tcW w:w="1367" w:type="dxa"/>
            <w:tcBorders>
              <w:top w:val="single" w:sz="7" w:space="0" w:color="000000"/>
              <w:left w:val="nil"/>
              <w:bottom w:val="double" w:sz="4" w:space="0" w:color="000000"/>
              <w:right w:val="nil"/>
            </w:tcBorders>
          </w:tcPr>
          <w:p w14:paraId="6007560A" w14:textId="77777777" w:rsidR="00BD3E65" w:rsidRDefault="0051003C">
            <w:pPr>
              <w:spacing w:after="0" w:line="259" w:lineRule="auto"/>
              <w:ind w:firstLine="0"/>
              <w:jc w:val="left"/>
            </w:pPr>
            <w:r>
              <w:rPr>
                <w:sz w:val="20"/>
              </w:rPr>
              <w:t>% downgrades</w:t>
            </w:r>
          </w:p>
        </w:tc>
      </w:tr>
      <w:tr w:rsidR="00BD3E65" w14:paraId="4FF97D6F" w14:textId="77777777">
        <w:trPr>
          <w:trHeight w:val="329"/>
        </w:trPr>
        <w:tc>
          <w:tcPr>
            <w:tcW w:w="2507" w:type="dxa"/>
            <w:tcBorders>
              <w:top w:val="double" w:sz="4" w:space="0" w:color="000000"/>
              <w:left w:val="nil"/>
              <w:bottom w:val="nil"/>
              <w:right w:val="nil"/>
            </w:tcBorders>
          </w:tcPr>
          <w:p w14:paraId="0AFCAC6F" w14:textId="77777777" w:rsidR="00BD3E65" w:rsidRDefault="0051003C">
            <w:pPr>
              <w:spacing w:after="0" w:line="259" w:lineRule="auto"/>
              <w:ind w:left="120" w:firstLine="0"/>
              <w:jc w:val="left"/>
            </w:pPr>
            <w:r>
              <w:rPr>
                <w:sz w:val="20"/>
              </w:rPr>
              <w:t>Bank-sourced corporates</w:t>
            </w:r>
          </w:p>
        </w:tc>
        <w:tc>
          <w:tcPr>
            <w:tcW w:w="811" w:type="dxa"/>
            <w:tcBorders>
              <w:top w:val="double" w:sz="4" w:space="0" w:color="000000"/>
              <w:left w:val="nil"/>
              <w:bottom w:val="nil"/>
              <w:right w:val="nil"/>
            </w:tcBorders>
          </w:tcPr>
          <w:p w14:paraId="1A6FD806" w14:textId="77777777" w:rsidR="00BD3E65" w:rsidRDefault="0051003C">
            <w:pPr>
              <w:spacing w:after="0" w:line="259" w:lineRule="auto"/>
              <w:ind w:left="118" w:firstLine="0"/>
              <w:jc w:val="left"/>
            </w:pPr>
            <w:r>
              <w:rPr>
                <w:sz w:val="20"/>
              </w:rPr>
              <w:t>0.209</w:t>
            </w:r>
          </w:p>
        </w:tc>
        <w:tc>
          <w:tcPr>
            <w:tcW w:w="1169" w:type="dxa"/>
            <w:tcBorders>
              <w:top w:val="double" w:sz="4" w:space="0" w:color="000000"/>
              <w:left w:val="nil"/>
              <w:bottom w:val="nil"/>
              <w:right w:val="nil"/>
            </w:tcBorders>
          </w:tcPr>
          <w:p w14:paraId="4FBF0C69" w14:textId="77777777" w:rsidR="00BD3E65" w:rsidRDefault="0051003C">
            <w:pPr>
              <w:spacing w:after="0" w:line="259" w:lineRule="auto"/>
              <w:ind w:left="446" w:firstLine="0"/>
              <w:jc w:val="center"/>
            </w:pPr>
            <w:r>
              <w:rPr>
                <w:sz w:val="20"/>
              </w:rPr>
              <w:t>13%</w:t>
            </w:r>
          </w:p>
        </w:tc>
        <w:tc>
          <w:tcPr>
            <w:tcW w:w="1367" w:type="dxa"/>
            <w:tcBorders>
              <w:top w:val="double" w:sz="4" w:space="0" w:color="000000"/>
              <w:left w:val="nil"/>
              <w:bottom w:val="nil"/>
              <w:right w:val="nil"/>
            </w:tcBorders>
          </w:tcPr>
          <w:p w14:paraId="6F4BF4C1" w14:textId="77777777" w:rsidR="00BD3E65" w:rsidRDefault="0051003C">
            <w:pPr>
              <w:spacing w:after="0" w:line="259" w:lineRule="auto"/>
              <w:ind w:firstLine="0"/>
              <w:jc w:val="right"/>
            </w:pPr>
            <w:r>
              <w:rPr>
                <w:sz w:val="20"/>
              </w:rPr>
              <w:t>9%</w:t>
            </w:r>
          </w:p>
        </w:tc>
      </w:tr>
      <w:tr w:rsidR="00BD3E65" w14:paraId="176706F1" w14:textId="77777777">
        <w:trPr>
          <w:trHeight w:val="239"/>
        </w:trPr>
        <w:tc>
          <w:tcPr>
            <w:tcW w:w="2507" w:type="dxa"/>
            <w:tcBorders>
              <w:top w:val="nil"/>
              <w:left w:val="nil"/>
              <w:bottom w:val="nil"/>
              <w:right w:val="nil"/>
            </w:tcBorders>
          </w:tcPr>
          <w:p w14:paraId="314DE5C4" w14:textId="77777777" w:rsidR="00BD3E65" w:rsidRDefault="0051003C">
            <w:pPr>
              <w:spacing w:after="0" w:line="259" w:lineRule="auto"/>
              <w:ind w:left="120" w:firstLine="0"/>
              <w:jc w:val="left"/>
            </w:pPr>
            <w:r>
              <w:rPr>
                <w:sz w:val="20"/>
              </w:rPr>
              <w:t>CRA1 corporates</w:t>
            </w:r>
          </w:p>
        </w:tc>
        <w:tc>
          <w:tcPr>
            <w:tcW w:w="811" w:type="dxa"/>
            <w:tcBorders>
              <w:top w:val="nil"/>
              <w:left w:val="nil"/>
              <w:bottom w:val="nil"/>
              <w:right w:val="nil"/>
            </w:tcBorders>
          </w:tcPr>
          <w:p w14:paraId="14744CE6" w14:textId="77777777" w:rsidR="00BD3E65" w:rsidRDefault="0051003C">
            <w:pPr>
              <w:spacing w:after="0" w:line="259" w:lineRule="auto"/>
              <w:ind w:left="118" w:firstLine="0"/>
              <w:jc w:val="left"/>
            </w:pPr>
            <w:r>
              <w:rPr>
                <w:sz w:val="20"/>
              </w:rPr>
              <w:t>0.151</w:t>
            </w:r>
          </w:p>
        </w:tc>
        <w:tc>
          <w:tcPr>
            <w:tcW w:w="1169" w:type="dxa"/>
            <w:tcBorders>
              <w:top w:val="nil"/>
              <w:left w:val="nil"/>
              <w:bottom w:val="nil"/>
              <w:right w:val="nil"/>
            </w:tcBorders>
          </w:tcPr>
          <w:p w14:paraId="4CB6CBFA" w14:textId="77777777" w:rsidR="00BD3E65" w:rsidRDefault="0051003C">
            <w:pPr>
              <w:spacing w:after="0" w:line="259" w:lineRule="auto"/>
              <w:ind w:left="545" w:firstLine="0"/>
              <w:jc w:val="center"/>
            </w:pPr>
            <w:r>
              <w:rPr>
                <w:sz w:val="20"/>
              </w:rPr>
              <w:t>5%</w:t>
            </w:r>
          </w:p>
        </w:tc>
        <w:tc>
          <w:tcPr>
            <w:tcW w:w="1367" w:type="dxa"/>
            <w:tcBorders>
              <w:top w:val="nil"/>
              <w:left w:val="nil"/>
              <w:bottom w:val="nil"/>
              <w:right w:val="nil"/>
            </w:tcBorders>
          </w:tcPr>
          <w:p w14:paraId="1BBC070C" w14:textId="77777777" w:rsidR="00BD3E65" w:rsidRDefault="0051003C">
            <w:pPr>
              <w:spacing w:after="0" w:line="259" w:lineRule="auto"/>
              <w:ind w:firstLine="0"/>
              <w:jc w:val="right"/>
            </w:pPr>
            <w:r>
              <w:rPr>
                <w:sz w:val="20"/>
              </w:rPr>
              <w:t>10%</w:t>
            </w:r>
          </w:p>
        </w:tc>
      </w:tr>
      <w:tr w:rsidR="00BD3E65" w14:paraId="32648DFD" w14:textId="77777777">
        <w:trPr>
          <w:trHeight w:val="239"/>
        </w:trPr>
        <w:tc>
          <w:tcPr>
            <w:tcW w:w="2507" w:type="dxa"/>
            <w:tcBorders>
              <w:top w:val="nil"/>
              <w:left w:val="nil"/>
              <w:bottom w:val="nil"/>
              <w:right w:val="nil"/>
            </w:tcBorders>
          </w:tcPr>
          <w:p w14:paraId="66820C23" w14:textId="77777777" w:rsidR="00BD3E65" w:rsidRDefault="0051003C">
            <w:pPr>
              <w:spacing w:after="0" w:line="259" w:lineRule="auto"/>
              <w:ind w:left="120" w:firstLine="0"/>
              <w:jc w:val="left"/>
            </w:pPr>
            <w:r>
              <w:rPr>
                <w:sz w:val="20"/>
              </w:rPr>
              <w:t>CRA2 corporates</w:t>
            </w:r>
          </w:p>
        </w:tc>
        <w:tc>
          <w:tcPr>
            <w:tcW w:w="811" w:type="dxa"/>
            <w:tcBorders>
              <w:top w:val="nil"/>
              <w:left w:val="nil"/>
              <w:bottom w:val="nil"/>
              <w:right w:val="nil"/>
            </w:tcBorders>
          </w:tcPr>
          <w:p w14:paraId="26188A96" w14:textId="77777777" w:rsidR="00BD3E65" w:rsidRDefault="0051003C">
            <w:pPr>
              <w:spacing w:after="0" w:line="259" w:lineRule="auto"/>
              <w:ind w:left="118" w:firstLine="0"/>
              <w:jc w:val="left"/>
            </w:pPr>
            <w:r>
              <w:rPr>
                <w:sz w:val="20"/>
              </w:rPr>
              <w:t>0.112</w:t>
            </w:r>
          </w:p>
        </w:tc>
        <w:tc>
          <w:tcPr>
            <w:tcW w:w="1169" w:type="dxa"/>
            <w:tcBorders>
              <w:top w:val="nil"/>
              <w:left w:val="nil"/>
              <w:bottom w:val="nil"/>
              <w:right w:val="nil"/>
            </w:tcBorders>
          </w:tcPr>
          <w:p w14:paraId="1689573D" w14:textId="77777777" w:rsidR="00BD3E65" w:rsidRDefault="0051003C">
            <w:pPr>
              <w:spacing w:after="0" w:line="259" w:lineRule="auto"/>
              <w:ind w:left="545" w:firstLine="0"/>
              <w:jc w:val="center"/>
            </w:pPr>
            <w:r>
              <w:rPr>
                <w:sz w:val="20"/>
              </w:rPr>
              <w:t>4%</w:t>
            </w:r>
          </w:p>
        </w:tc>
        <w:tc>
          <w:tcPr>
            <w:tcW w:w="1367" w:type="dxa"/>
            <w:tcBorders>
              <w:top w:val="nil"/>
              <w:left w:val="nil"/>
              <w:bottom w:val="nil"/>
              <w:right w:val="nil"/>
            </w:tcBorders>
          </w:tcPr>
          <w:p w14:paraId="2DE48239" w14:textId="77777777" w:rsidR="00BD3E65" w:rsidRDefault="0051003C">
            <w:pPr>
              <w:spacing w:after="0" w:line="259" w:lineRule="auto"/>
              <w:ind w:firstLine="0"/>
              <w:jc w:val="right"/>
            </w:pPr>
            <w:r>
              <w:rPr>
                <w:sz w:val="20"/>
              </w:rPr>
              <w:t>7%</w:t>
            </w:r>
          </w:p>
        </w:tc>
      </w:tr>
      <w:tr w:rsidR="00BD3E65" w14:paraId="37D1CA4B" w14:textId="77777777">
        <w:trPr>
          <w:trHeight w:val="287"/>
        </w:trPr>
        <w:tc>
          <w:tcPr>
            <w:tcW w:w="2507" w:type="dxa"/>
            <w:tcBorders>
              <w:top w:val="nil"/>
              <w:left w:val="nil"/>
              <w:bottom w:val="single" w:sz="7" w:space="0" w:color="000000"/>
              <w:right w:val="nil"/>
            </w:tcBorders>
          </w:tcPr>
          <w:p w14:paraId="56A7EF1C" w14:textId="77777777" w:rsidR="00BD3E65" w:rsidRDefault="0051003C">
            <w:pPr>
              <w:spacing w:after="0" w:line="259" w:lineRule="auto"/>
              <w:ind w:left="120" w:firstLine="0"/>
              <w:jc w:val="left"/>
            </w:pPr>
            <w:r>
              <w:rPr>
                <w:sz w:val="20"/>
              </w:rPr>
              <w:t>CRA3 corporates</w:t>
            </w:r>
          </w:p>
        </w:tc>
        <w:tc>
          <w:tcPr>
            <w:tcW w:w="811" w:type="dxa"/>
            <w:tcBorders>
              <w:top w:val="nil"/>
              <w:left w:val="nil"/>
              <w:bottom w:val="single" w:sz="7" w:space="0" w:color="000000"/>
              <w:right w:val="nil"/>
            </w:tcBorders>
          </w:tcPr>
          <w:p w14:paraId="038CFAF7" w14:textId="77777777" w:rsidR="00BD3E65" w:rsidRDefault="0051003C">
            <w:pPr>
              <w:spacing w:after="0" w:line="259" w:lineRule="auto"/>
              <w:ind w:left="118" w:firstLine="0"/>
              <w:jc w:val="left"/>
            </w:pPr>
            <w:r>
              <w:rPr>
                <w:sz w:val="20"/>
              </w:rPr>
              <w:t>0.146</w:t>
            </w:r>
          </w:p>
        </w:tc>
        <w:tc>
          <w:tcPr>
            <w:tcW w:w="1169" w:type="dxa"/>
            <w:tcBorders>
              <w:top w:val="nil"/>
              <w:left w:val="nil"/>
              <w:bottom w:val="single" w:sz="7" w:space="0" w:color="000000"/>
              <w:right w:val="nil"/>
            </w:tcBorders>
          </w:tcPr>
          <w:p w14:paraId="52847786" w14:textId="77777777" w:rsidR="00BD3E65" w:rsidRDefault="0051003C">
            <w:pPr>
              <w:spacing w:after="0" w:line="259" w:lineRule="auto"/>
              <w:ind w:left="545" w:firstLine="0"/>
              <w:jc w:val="center"/>
            </w:pPr>
            <w:r>
              <w:rPr>
                <w:sz w:val="20"/>
              </w:rPr>
              <w:t>5%</w:t>
            </w:r>
          </w:p>
        </w:tc>
        <w:tc>
          <w:tcPr>
            <w:tcW w:w="1367" w:type="dxa"/>
            <w:tcBorders>
              <w:top w:val="nil"/>
              <w:left w:val="nil"/>
              <w:bottom w:val="single" w:sz="7" w:space="0" w:color="000000"/>
              <w:right w:val="nil"/>
            </w:tcBorders>
          </w:tcPr>
          <w:p w14:paraId="3EEA2672" w14:textId="77777777" w:rsidR="00BD3E65" w:rsidRDefault="0051003C">
            <w:pPr>
              <w:spacing w:after="0" w:line="259" w:lineRule="auto"/>
              <w:ind w:firstLine="0"/>
              <w:jc w:val="right"/>
            </w:pPr>
            <w:r>
              <w:rPr>
                <w:sz w:val="20"/>
              </w:rPr>
              <w:t>9%</w:t>
            </w:r>
          </w:p>
        </w:tc>
      </w:tr>
    </w:tbl>
    <w:p w14:paraId="064A61C9" w14:textId="77777777" w:rsidR="00BD3E65" w:rsidRDefault="0051003C">
      <w:pPr>
        <w:spacing w:after="380" w:line="265" w:lineRule="auto"/>
        <w:ind w:left="10" w:right="254" w:hanging="10"/>
        <w:jc w:val="center"/>
      </w:pPr>
      <w:r>
        <w:rPr>
          <w:sz w:val="20"/>
        </w:rPr>
        <w:t>Source of CRA data: SEC Edgar Database, 2018 Form NRSRO</w:t>
      </w:r>
    </w:p>
    <w:p w14:paraId="6E961AE2" w14:textId="77777777" w:rsidR="00BD3E65" w:rsidRDefault="0051003C">
      <w:pPr>
        <w:spacing w:after="153"/>
        <w:ind w:right="197"/>
      </w:pPr>
      <w:r>
        <w:t xml:space="preserve">Figure 6 analyses the differences in more detail. It shows that the bank-sourced transition matrix reports more credit activity in all credit categories and directions except of downgrades in </w:t>
      </w:r>
      <w:r>
        <w:rPr>
          <w:i/>
        </w:rPr>
        <w:t>b</w:t>
      </w:r>
      <w:r>
        <w:t xml:space="preserve">, where the transition rates are very close, and </w:t>
      </w:r>
      <w:r>
        <w:rPr>
          <w:i/>
        </w:rPr>
        <w:t>aa</w:t>
      </w:r>
      <w:r>
        <w:t xml:space="preserve">, where one of the CRAs has a higher transition rate. The upgrade percentages in the bank-sourced matrix show almost a linear relationship with the rating categories; the pattern for downgrades is weaker for the upper three categories but returns for categories </w:t>
      </w:r>
      <w:proofErr w:type="spellStart"/>
      <w:r>
        <w:rPr>
          <w:i/>
        </w:rPr>
        <w:t>bbb</w:t>
      </w:r>
      <w:proofErr w:type="spellEnd"/>
      <w:r>
        <w:rPr>
          <w:i/>
        </w:rPr>
        <w:t xml:space="preserve"> </w:t>
      </w:r>
      <w:r>
        <w:t xml:space="preserve">to </w:t>
      </w:r>
      <w:r>
        <w:rPr>
          <w:i/>
        </w:rPr>
        <w:t>b</w:t>
      </w:r>
      <w:r>
        <w:t>.</w:t>
      </w:r>
      <w:r>
        <w:rPr>
          <w:vertAlign w:val="superscript"/>
        </w:rPr>
        <w:footnoteReference w:id="8"/>
      </w:r>
    </w:p>
    <w:p w14:paraId="0F923928" w14:textId="77777777" w:rsidR="00BD3E65" w:rsidRDefault="0051003C">
      <w:pPr>
        <w:spacing w:after="0" w:line="259" w:lineRule="auto"/>
        <w:ind w:left="10" w:right="212" w:hanging="10"/>
        <w:jc w:val="center"/>
      </w:pPr>
      <w:r>
        <w:t>Figure 6: Comparison of Bank-Sourced and CRA Transition Rates</w:t>
      </w:r>
    </w:p>
    <w:p w14:paraId="77A75A1E" w14:textId="77777777" w:rsidR="00BD3E65" w:rsidRDefault="0051003C">
      <w:pPr>
        <w:spacing w:after="374" w:line="259" w:lineRule="auto"/>
        <w:ind w:left="1551" w:firstLine="0"/>
        <w:jc w:val="left"/>
      </w:pPr>
      <w:r>
        <w:rPr>
          <w:noProof/>
        </w:rPr>
        <w:lastRenderedPageBreak/>
        <w:drawing>
          <wp:inline distT="0" distB="0" distL="0" distR="0" wp14:anchorId="12B5D9CC" wp14:editId="57430FAF">
            <wp:extent cx="4031928" cy="2519955"/>
            <wp:effectExtent l="0" t="0" r="0" b="0"/>
            <wp:docPr id="2644" name="Picture 2644" descr="Comparison of Bank-Sourced and CRA Transition Rates"/>
            <wp:cNvGraphicFramePr/>
            <a:graphic xmlns:a="http://schemas.openxmlformats.org/drawingml/2006/main">
              <a:graphicData uri="http://schemas.openxmlformats.org/drawingml/2006/picture">
                <pic:pic xmlns:pic="http://schemas.openxmlformats.org/drawingml/2006/picture">
                  <pic:nvPicPr>
                    <pic:cNvPr id="2644" name="Picture 2644" descr="Comparison of Bank-Sourced and CRA Transition Rates"/>
                    <pic:cNvPicPr/>
                  </pic:nvPicPr>
                  <pic:blipFill>
                    <a:blip r:embed="rId27"/>
                    <a:stretch>
                      <a:fillRect/>
                    </a:stretch>
                  </pic:blipFill>
                  <pic:spPr>
                    <a:xfrm>
                      <a:off x="0" y="0"/>
                      <a:ext cx="4031928" cy="2519955"/>
                    </a:xfrm>
                    <a:prstGeom prst="rect">
                      <a:avLst/>
                    </a:prstGeom>
                  </pic:spPr>
                </pic:pic>
              </a:graphicData>
            </a:graphic>
          </wp:inline>
        </w:drawing>
      </w:r>
    </w:p>
    <w:p w14:paraId="6A391FA4" w14:textId="77777777" w:rsidR="00BD3E65" w:rsidRDefault="0051003C">
      <w:pPr>
        <w:ind w:right="197"/>
      </w:pPr>
      <w:r>
        <w:t xml:space="preserve">Further, we investigate the cumulative 5-year impact of the transition rates on a fictitious portfolio with the same distribution as currently observed in the bank-sourced data. We assess whether the distribution remains stable or if the transition rates substantially affect the portfolio. The distribution differs between banks and CRA as shown in Figure 7. Banks have less entities in categories </w:t>
      </w:r>
      <w:r>
        <w:rPr>
          <w:i/>
        </w:rPr>
        <w:t xml:space="preserve">b </w:t>
      </w:r>
      <w:r>
        <w:t xml:space="preserve">and </w:t>
      </w:r>
      <w:r>
        <w:rPr>
          <w:i/>
        </w:rPr>
        <w:t>c</w:t>
      </w:r>
      <w:r>
        <w:t xml:space="preserve">, one of the CRAs has more than 35% of their entities rated as </w:t>
      </w:r>
      <w:r>
        <w:rPr>
          <w:i/>
        </w:rPr>
        <w:t xml:space="preserve">b </w:t>
      </w:r>
      <w:r>
        <w:t xml:space="preserve">or </w:t>
      </w:r>
      <w:r>
        <w:rPr>
          <w:i/>
        </w:rPr>
        <w:t>c</w:t>
      </w:r>
      <w:r>
        <w:t xml:space="preserve">. Banks have higher representation in </w:t>
      </w:r>
      <w:r>
        <w:rPr>
          <w:i/>
        </w:rPr>
        <w:t xml:space="preserve">aa </w:t>
      </w:r>
      <w:r>
        <w:t xml:space="preserve">and </w:t>
      </w:r>
      <w:r>
        <w:rPr>
          <w:i/>
        </w:rPr>
        <w:t xml:space="preserve">a </w:t>
      </w:r>
      <w:r>
        <w:t xml:space="preserve">compared to CRA and their most significant notch is </w:t>
      </w:r>
      <w:r>
        <w:rPr>
          <w:i/>
        </w:rPr>
        <w:t>b</w:t>
      </w:r>
      <w:r>
        <w:t xml:space="preserve">, two CRAs peak in </w:t>
      </w:r>
      <w:proofErr w:type="spellStart"/>
      <w:r>
        <w:rPr>
          <w:i/>
        </w:rPr>
        <w:t>bbb</w:t>
      </w:r>
      <w:proofErr w:type="spellEnd"/>
      <w:r>
        <w:rPr>
          <w:i/>
        </w:rPr>
        <w:t xml:space="preserve"> </w:t>
      </w:r>
      <w:r>
        <w:t xml:space="preserve">and on in </w:t>
      </w:r>
      <w:r>
        <w:rPr>
          <w:i/>
        </w:rPr>
        <w:t>b</w:t>
      </w:r>
      <w:r>
        <w:t>.</w:t>
      </w:r>
    </w:p>
    <w:p w14:paraId="2C7FC267" w14:textId="77777777" w:rsidR="00BD3E65" w:rsidRDefault="0051003C">
      <w:pPr>
        <w:ind w:right="197"/>
      </w:pPr>
      <w:r>
        <w:t xml:space="preserve">Figure 8 uses the same approach as described in Equation 14 and illustrates the cumulative 5-year impact of the two sets of transition rates on a portfolio, where the portfolio is individual for each CRA and banks and it is based on the initial distribution in Figure 7. It shows that the </w:t>
      </w:r>
      <w:proofErr w:type="gramStart"/>
      <w:r>
        <w:t>bank-sourced</w:t>
      </w:r>
      <w:proofErr w:type="gramEnd"/>
      <w:r>
        <w:t xml:space="preserve"> and CRA2 transition matrices produce a distribution that is rather close to the initial distribution.</w:t>
      </w:r>
    </w:p>
    <w:p w14:paraId="3C51AB81" w14:textId="77777777" w:rsidR="00BD3E65" w:rsidRDefault="0051003C">
      <w:pPr>
        <w:spacing w:after="0" w:line="259" w:lineRule="auto"/>
        <w:ind w:left="10" w:right="212" w:hanging="10"/>
        <w:jc w:val="center"/>
      </w:pPr>
      <w:r>
        <w:t>Figure 7: Distribution of Corporates Portfolio by Banks and CRAs</w:t>
      </w:r>
    </w:p>
    <w:p w14:paraId="242D55A6" w14:textId="77777777" w:rsidR="00BD3E65" w:rsidRDefault="0051003C">
      <w:pPr>
        <w:spacing w:after="466" w:line="259" w:lineRule="auto"/>
        <w:ind w:left="1584" w:firstLine="0"/>
        <w:jc w:val="left"/>
      </w:pPr>
      <w:r>
        <w:rPr>
          <w:noProof/>
        </w:rPr>
        <w:drawing>
          <wp:inline distT="0" distB="0" distL="0" distR="0" wp14:anchorId="4271377F" wp14:editId="74D60343">
            <wp:extent cx="3989579" cy="2520007"/>
            <wp:effectExtent l="0" t="0" r="0" b="0"/>
            <wp:docPr id="2685" name="Picture 2685" descr="Figure 7: Distribution of Corporates Portfolio by Banks and CRAs"/>
            <wp:cNvGraphicFramePr/>
            <a:graphic xmlns:a="http://schemas.openxmlformats.org/drawingml/2006/main">
              <a:graphicData uri="http://schemas.openxmlformats.org/drawingml/2006/picture">
                <pic:pic xmlns:pic="http://schemas.openxmlformats.org/drawingml/2006/picture">
                  <pic:nvPicPr>
                    <pic:cNvPr id="2685" name="Picture 2685" descr="Figure 7: Distribution of Corporates Portfolio by Banks and CRAs"/>
                    <pic:cNvPicPr/>
                  </pic:nvPicPr>
                  <pic:blipFill>
                    <a:blip r:embed="rId28"/>
                    <a:stretch>
                      <a:fillRect/>
                    </a:stretch>
                  </pic:blipFill>
                  <pic:spPr>
                    <a:xfrm>
                      <a:off x="0" y="0"/>
                      <a:ext cx="3989579" cy="2520007"/>
                    </a:xfrm>
                    <a:prstGeom prst="rect">
                      <a:avLst/>
                    </a:prstGeom>
                  </pic:spPr>
                </pic:pic>
              </a:graphicData>
            </a:graphic>
          </wp:inline>
        </w:drawing>
      </w:r>
    </w:p>
    <w:p w14:paraId="7A3B765A" w14:textId="77777777" w:rsidR="00BD3E65" w:rsidRDefault="0051003C">
      <w:pPr>
        <w:spacing w:after="132"/>
        <w:ind w:right="197" w:firstLine="0"/>
      </w:pPr>
      <w:r>
        <w:t>CTMs produced based on data from CRA1 and CRA3 substantially change the initial distribution. This can be caused by the rather high percentage of withdrawn ratings and newly rated entities that impact the shape of CRA1 and CRA3 derived future distribution.</w:t>
      </w:r>
    </w:p>
    <w:p w14:paraId="56384B9C" w14:textId="77777777" w:rsidR="00BD3E65" w:rsidRDefault="0051003C">
      <w:pPr>
        <w:spacing w:after="0" w:line="259" w:lineRule="auto"/>
        <w:ind w:left="10" w:right="212" w:hanging="10"/>
        <w:jc w:val="center"/>
      </w:pPr>
      <w:r>
        <w:t>Figure 8: Initial and Final Distribution of Portfolio Across Rating Categories - Banks vs CRAs</w:t>
      </w:r>
    </w:p>
    <w:p w14:paraId="48B995AF" w14:textId="77777777" w:rsidR="00BD3E65" w:rsidRDefault="0051003C">
      <w:pPr>
        <w:spacing w:after="374" w:line="259" w:lineRule="auto"/>
        <w:ind w:left="1664" w:firstLine="0"/>
        <w:jc w:val="left"/>
      </w:pPr>
      <w:r>
        <w:rPr>
          <w:noProof/>
        </w:rPr>
        <w:lastRenderedPageBreak/>
        <w:drawing>
          <wp:inline distT="0" distB="0" distL="0" distR="0" wp14:anchorId="79EB9D27" wp14:editId="3199F47B">
            <wp:extent cx="3889176" cy="3600150"/>
            <wp:effectExtent l="0" t="0" r="0" b="0"/>
            <wp:docPr id="2691" name="Picture 2691" descr="Figure 8: Initial and Final Distribution of Portfolio Across Rating Categories - Banks vs CRAs"/>
            <wp:cNvGraphicFramePr/>
            <a:graphic xmlns:a="http://schemas.openxmlformats.org/drawingml/2006/main">
              <a:graphicData uri="http://schemas.openxmlformats.org/drawingml/2006/picture">
                <pic:pic xmlns:pic="http://schemas.openxmlformats.org/drawingml/2006/picture">
                  <pic:nvPicPr>
                    <pic:cNvPr id="2691" name="Picture 2691" descr="Figure 8: Initial and Final Distribution of Portfolio Across Rating Categories - Banks vs CRAs"/>
                    <pic:cNvPicPr/>
                  </pic:nvPicPr>
                  <pic:blipFill>
                    <a:blip r:embed="rId29"/>
                    <a:stretch>
                      <a:fillRect/>
                    </a:stretch>
                  </pic:blipFill>
                  <pic:spPr>
                    <a:xfrm>
                      <a:off x="0" y="0"/>
                      <a:ext cx="3889176" cy="3600150"/>
                    </a:xfrm>
                    <a:prstGeom prst="rect">
                      <a:avLst/>
                    </a:prstGeom>
                  </pic:spPr>
                </pic:pic>
              </a:graphicData>
            </a:graphic>
          </wp:inline>
        </w:drawing>
      </w:r>
    </w:p>
    <w:p w14:paraId="12B037A3" w14:textId="77777777" w:rsidR="00BD3E65" w:rsidRDefault="0051003C">
      <w:pPr>
        <w:spacing w:after="460"/>
        <w:ind w:right="197"/>
      </w:pPr>
      <w:r>
        <w:t xml:space="preserve">The comparison between bank-sourced CTM and CTMs produced by CRAs shows that the bank data are more dynamic with higher off-diagonal transition rates and the transitions in 2017 are biased towards upgrades, which is in contrary to CRA CTMs showing a downgrades bias. Finally, we check if each of the matrices preserve the initial credit risk distribution using 5 years cumulative CTM, bank CTM and one of the CRA CTM have very limited impact on the distribution shape while the CTMs from the other examined CRAs significantly change the distribution. All the differences might be caused by the significantly different data samples. Bank sourced CTM is based on 30,000 observations for 23,000 large corporates based on sales and </w:t>
      </w:r>
      <w:proofErr w:type="gramStart"/>
      <w:r>
        <w:t>employees</w:t>
      </w:r>
      <w:proofErr w:type="gramEnd"/>
      <w:r>
        <w:t xml:space="preserve"> figures, while the CRAs cover only 1,500-5,000 entities.</w:t>
      </w:r>
    </w:p>
    <w:p w14:paraId="0D53329F" w14:textId="77777777" w:rsidR="00BD3E65" w:rsidRDefault="0051003C">
      <w:pPr>
        <w:pStyle w:val="Heading1"/>
        <w:ind w:left="469" w:hanging="484"/>
      </w:pPr>
      <w:r>
        <w:t>Industry-Specific Credit Transition Matrices</w:t>
      </w:r>
    </w:p>
    <w:p w14:paraId="4BC9BF66" w14:textId="77777777" w:rsidR="00BD3E65" w:rsidRDefault="0051003C">
      <w:pPr>
        <w:spacing w:after="131"/>
        <w:ind w:right="197" w:firstLine="0"/>
      </w:pPr>
      <w:r>
        <w:t>The rich dataset of 23,000 North American and EU large corporates and 30,000 underlying observations allows for estimation of industry-specific transition matrices. The reported matrices are estimated using the cohort approach defined in Equation 2 and observation CTM defined in Equation 11 and each of the matrices is driven by at least 1,700 observations. We report transition matrices for eight industries listed in Table 9, which also lists the usual statistics for matrix comparison.</w:t>
      </w:r>
    </w:p>
    <w:p w14:paraId="15C08A64" w14:textId="77777777" w:rsidR="00BD3E65" w:rsidRDefault="0051003C">
      <w:pPr>
        <w:spacing w:after="0" w:line="259" w:lineRule="auto"/>
        <w:ind w:left="10" w:right="212" w:hanging="10"/>
        <w:jc w:val="center"/>
      </w:pPr>
      <w:r>
        <w:t>Table 9: Industry Specific Transition Matrices</w:t>
      </w:r>
    </w:p>
    <w:tbl>
      <w:tblPr>
        <w:tblStyle w:val="TableGrid"/>
        <w:tblW w:w="5523" w:type="dxa"/>
        <w:tblInd w:w="2001" w:type="dxa"/>
        <w:tblCellMar>
          <w:top w:w="31" w:type="dxa"/>
          <w:right w:w="119" w:type="dxa"/>
        </w:tblCellMar>
        <w:tblLook w:val="04A0" w:firstRow="1" w:lastRow="0" w:firstColumn="1" w:lastColumn="0" w:noHBand="0" w:noVBand="1"/>
      </w:tblPr>
      <w:tblGrid>
        <w:gridCol w:w="1995"/>
        <w:gridCol w:w="992"/>
        <w:gridCol w:w="1169"/>
        <w:gridCol w:w="1367"/>
      </w:tblGrid>
      <w:tr w:rsidR="00BD3E65" w14:paraId="0189C466" w14:textId="77777777">
        <w:trPr>
          <w:trHeight w:val="377"/>
        </w:trPr>
        <w:tc>
          <w:tcPr>
            <w:tcW w:w="1995" w:type="dxa"/>
            <w:tcBorders>
              <w:top w:val="single" w:sz="7" w:space="0" w:color="000000"/>
              <w:left w:val="nil"/>
              <w:bottom w:val="double" w:sz="4" w:space="0" w:color="000000"/>
              <w:right w:val="nil"/>
            </w:tcBorders>
          </w:tcPr>
          <w:p w14:paraId="1689EC1B" w14:textId="77777777" w:rsidR="00BD3E65" w:rsidRDefault="00BD3E65">
            <w:pPr>
              <w:spacing w:after="160" w:line="259" w:lineRule="auto"/>
              <w:ind w:firstLine="0"/>
              <w:jc w:val="left"/>
            </w:pPr>
          </w:p>
        </w:tc>
        <w:tc>
          <w:tcPr>
            <w:tcW w:w="992" w:type="dxa"/>
            <w:tcBorders>
              <w:top w:val="single" w:sz="7" w:space="0" w:color="000000"/>
              <w:left w:val="nil"/>
              <w:bottom w:val="double" w:sz="4" w:space="0" w:color="000000"/>
              <w:right w:val="nil"/>
            </w:tcBorders>
          </w:tcPr>
          <w:p w14:paraId="4433901D" w14:textId="77777777" w:rsidR="00BD3E65" w:rsidRDefault="0051003C">
            <w:pPr>
              <w:spacing w:after="0" w:line="259" w:lineRule="auto"/>
              <w:ind w:firstLine="0"/>
              <w:jc w:val="left"/>
            </w:pPr>
            <w:r>
              <w:rPr>
                <w:i/>
                <w:sz w:val="20"/>
              </w:rPr>
              <w:t>M</w:t>
            </w:r>
            <w:r>
              <w:rPr>
                <w:i/>
                <w:sz w:val="14"/>
              </w:rPr>
              <w:t>SVD</w:t>
            </w:r>
          </w:p>
        </w:tc>
        <w:tc>
          <w:tcPr>
            <w:tcW w:w="1169" w:type="dxa"/>
            <w:tcBorders>
              <w:top w:val="single" w:sz="7" w:space="0" w:color="000000"/>
              <w:left w:val="nil"/>
              <w:bottom w:val="double" w:sz="4" w:space="0" w:color="000000"/>
              <w:right w:val="nil"/>
            </w:tcBorders>
          </w:tcPr>
          <w:p w14:paraId="092C8D3E" w14:textId="77777777" w:rsidR="00BD3E65" w:rsidRDefault="0051003C">
            <w:pPr>
              <w:spacing w:after="0" w:line="259" w:lineRule="auto"/>
              <w:ind w:firstLine="0"/>
              <w:jc w:val="left"/>
            </w:pPr>
            <w:r>
              <w:rPr>
                <w:sz w:val="20"/>
              </w:rPr>
              <w:t>% upgrade</w:t>
            </w:r>
          </w:p>
        </w:tc>
        <w:tc>
          <w:tcPr>
            <w:tcW w:w="1367" w:type="dxa"/>
            <w:tcBorders>
              <w:top w:val="single" w:sz="7" w:space="0" w:color="000000"/>
              <w:left w:val="nil"/>
              <w:bottom w:val="double" w:sz="4" w:space="0" w:color="000000"/>
              <w:right w:val="nil"/>
            </w:tcBorders>
          </w:tcPr>
          <w:p w14:paraId="0D333BCC" w14:textId="77777777" w:rsidR="00BD3E65" w:rsidRDefault="0051003C">
            <w:pPr>
              <w:spacing w:after="0" w:line="259" w:lineRule="auto"/>
              <w:ind w:firstLine="0"/>
              <w:jc w:val="left"/>
            </w:pPr>
            <w:r>
              <w:rPr>
                <w:sz w:val="20"/>
              </w:rPr>
              <w:t>% downgrades</w:t>
            </w:r>
          </w:p>
        </w:tc>
      </w:tr>
      <w:tr w:rsidR="00BD3E65" w14:paraId="09ED5F49" w14:textId="77777777">
        <w:trPr>
          <w:trHeight w:val="329"/>
        </w:trPr>
        <w:tc>
          <w:tcPr>
            <w:tcW w:w="1995" w:type="dxa"/>
            <w:tcBorders>
              <w:top w:val="double" w:sz="4" w:space="0" w:color="000000"/>
              <w:left w:val="nil"/>
              <w:bottom w:val="nil"/>
              <w:right w:val="nil"/>
            </w:tcBorders>
          </w:tcPr>
          <w:p w14:paraId="1D4034E1" w14:textId="77777777" w:rsidR="00BD3E65" w:rsidRDefault="0051003C">
            <w:pPr>
              <w:spacing w:after="0" w:line="259" w:lineRule="auto"/>
              <w:ind w:left="120" w:firstLine="0"/>
              <w:jc w:val="left"/>
            </w:pPr>
            <w:r>
              <w:rPr>
                <w:sz w:val="20"/>
              </w:rPr>
              <w:t>All</w:t>
            </w:r>
          </w:p>
        </w:tc>
        <w:tc>
          <w:tcPr>
            <w:tcW w:w="992" w:type="dxa"/>
            <w:tcBorders>
              <w:top w:val="double" w:sz="4" w:space="0" w:color="000000"/>
              <w:left w:val="nil"/>
              <w:bottom w:val="nil"/>
              <w:right w:val="nil"/>
            </w:tcBorders>
          </w:tcPr>
          <w:p w14:paraId="43395B94" w14:textId="77777777" w:rsidR="00BD3E65" w:rsidRDefault="0051003C">
            <w:pPr>
              <w:spacing w:after="0" w:line="259" w:lineRule="auto"/>
              <w:ind w:firstLine="0"/>
              <w:jc w:val="left"/>
            </w:pPr>
            <w:r>
              <w:rPr>
                <w:sz w:val="20"/>
              </w:rPr>
              <w:t>0.208932</w:t>
            </w:r>
          </w:p>
        </w:tc>
        <w:tc>
          <w:tcPr>
            <w:tcW w:w="1169" w:type="dxa"/>
            <w:tcBorders>
              <w:top w:val="double" w:sz="4" w:space="0" w:color="000000"/>
              <w:left w:val="nil"/>
              <w:bottom w:val="nil"/>
              <w:right w:val="nil"/>
            </w:tcBorders>
          </w:tcPr>
          <w:p w14:paraId="0A7B18D2" w14:textId="77777777" w:rsidR="00BD3E65" w:rsidRDefault="0051003C">
            <w:pPr>
              <w:spacing w:after="0" w:line="259" w:lineRule="auto"/>
              <w:ind w:left="446" w:firstLine="0"/>
              <w:jc w:val="center"/>
            </w:pPr>
            <w:r>
              <w:rPr>
                <w:sz w:val="20"/>
              </w:rPr>
              <w:t>13%</w:t>
            </w:r>
          </w:p>
        </w:tc>
        <w:tc>
          <w:tcPr>
            <w:tcW w:w="1367" w:type="dxa"/>
            <w:tcBorders>
              <w:top w:val="double" w:sz="4" w:space="0" w:color="000000"/>
              <w:left w:val="nil"/>
              <w:bottom w:val="nil"/>
              <w:right w:val="nil"/>
            </w:tcBorders>
          </w:tcPr>
          <w:p w14:paraId="2F73D634" w14:textId="77777777" w:rsidR="00BD3E65" w:rsidRDefault="0051003C">
            <w:pPr>
              <w:spacing w:after="0" w:line="259" w:lineRule="auto"/>
              <w:ind w:firstLine="0"/>
              <w:jc w:val="right"/>
            </w:pPr>
            <w:r>
              <w:rPr>
                <w:sz w:val="20"/>
              </w:rPr>
              <w:t>9%</w:t>
            </w:r>
          </w:p>
        </w:tc>
      </w:tr>
      <w:tr w:rsidR="00BD3E65" w14:paraId="64A21451" w14:textId="77777777">
        <w:trPr>
          <w:trHeight w:val="239"/>
        </w:trPr>
        <w:tc>
          <w:tcPr>
            <w:tcW w:w="1995" w:type="dxa"/>
            <w:tcBorders>
              <w:top w:val="nil"/>
              <w:left w:val="nil"/>
              <w:bottom w:val="nil"/>
              <w:right w:val="nil"/>
            </w:tcBorders>
          </w:tcPr>
          <w:p w14:paraId="726D378D" w14:textId="77777777" w:rsidR="00BD3E65" w:rsidRDefault="0051003C">
            <w:pPr>
              <w:spacing w:after="0" w:line="259" w:lineRule="auto"/>
              <w:ind w:left="120" w:firstLine="0"/>
              <w:jc w:val="left"/>
            </w:pPr>
            <w:r>
              <w:rPr>
                <w:sz w:val="20"/>
              </w:rPr>
              <w:t>Basic Materials</w:t>
            </w:r>
          </w:p>
        </w:tc>
        <w:tc>
          <w:tcPr>
            <w:tcW w:w="992" w:type="dxa"/>
            <w:tcBorders>
              <w:top w:val="nil"/>
              <w:left w:val="nil"/>
              <w:bottom w:val="nil"/>
              <w:right w:val="nil"/>
            </w:tcBorders>
          </w:tcPr>
          <w:p w14:paraId="62F919BA" w14:textId="77777777" w:rsidR="00BD3E65" w:rsidRDefault="0051003C">
            <w:pPr>
              <w:spacing w:after="0" w:line="259" w:lineRule="auto"/>
              <w:ind w:firstLine="0"/>
              <w:jc w:val="left"/>
            </w:pPr>
            <w:r>
              <w:rPr>
                <w:sz w:val="20"/>
              </w:rPr>
              <w:t>0.220481</w:t>
            </w:r>
          </w:p>
        </w:tc>
        <w:tc>
          <w:tcPr>
            <w:tcW w:w="1169" w:type="dxa"/>
            <w:tcBorders>
              <w:top w:val="nil"/>
              <w:left w:val="nil"/>
              <w:bottom w:val="nil"/>
              <w:right w:val="nil"/>
            </w:tcBorders>
          </w:tcPr>
          <w:p w14:paraId="095CD801" w14:textId="77777777" w:rsidR="00BD3E65" w:rsidRDefault="0051003C">
            <w:pPr>
              <w:spacing w:after="0" w:line="259" w:lineRule="auto"/>
              <w:ind w:left="446" w:firstLine="0"/>
              <w:jc w:val="center"/>
            </w:pPr>
            <w:r>
              <w:rPr>
                <w:sz w:val="20"/>
              </w:rPr>
              <w:t>15%</w:t>
            </w:r>
          </w:p>
        </w:tc>
        <w:tc>
          <w:tcPr>
            <w:tcW w:w="1367" w:type="dxa"/>
            <w:tcBorders>
              <w:top w:val="nil"/>
              <w:left w:val="nil"/>
              <w:bottom w:val="nil"/>
              <w:right w:val="nil"/>
            </w:tcBorders>
          </w:tcPr>
          <w:p w14:paraId="49D75343" w14:textId="77777777" w:rsidR="00BD3E65" w:rsidRDefault="0051003C">
            <w:pPr>
              <w:spacing w:after="0" w:line="259" w:lineRule="auto"/>
              <w:ind w:firstLine="0"/>
              <w:jc w:val="right"/>
            </w:pPr>
            <w:r>
              <w:rPr>
                <w:sz w:val="20"/>
              </w:rPr>
              <w:t>8%</w:t>
            </w:r>
          </w:p>
        </w:tc>
      </w:tr>
      <w:tr w:rsidR="00BD3E65" w14:paraId="4F95F92D" w14:textId="77777777">
        <w:trPr>
          <w:trHeight w:val="239"/>
        </w:trPr>
        <w:tc>
          <w:tcPr>
            <w:tcW w:w="1995" w:type="dxa"/>
            <w:tcBorders>
              <w:top w:val="nil"/>
              <w:left w:val="nil"/>
              <w:bottom w:val="nil"/>
              <w:right w:val="nil"/>
            </w:tcBorders>
          </w:tcPr>
          <w:p w14:paraId="38F2659B" w14:textId="77777777" w:rsidR="00BD3E65" w:rsidRDefault="0051003C">
            <w:pPr>
              <w:spacing w:after="0" w:line="259" w:lineRule="auto"/>
              <w:ind w:left="120" w:firstLine="0"/>
              <w:jc w:val="left"/>
            </w:pPr>
            <w:r>
              <w:rPr>
                <w:sz w:val="20"/>
              </w:rPr>
              <w:t>Consumer Goods</w:t>
            </w:r>
          </w:p>
        </w:tc>
        <w:tc>
          <w:tcPr>
            <w:tcW w:w="992" w:type="dxa"/>
            <w:tcBorders>
              <w:top w:val="nil"/>
              <w:left w:val="nil"/>
              <w:bottom w:val="nil"/>
              <w:right w:val="nil"/>
            </w:tcBorders>
          </w:tcPr>
          <w:p w14:paraId="4630C0A7" w14:textId="77777777" w:rsidR="00BD3E65" w:rsidRDefault="0051003C">
            <w:pPr>
              <w:spacing w:after="0" w:line="259" w:lineRule="auto"/>
              <w:ind w:firstLine="0"/>
              <w:jc w:val="left"/>
            </w:pPr>
            <w:r>
              <w:rPr>
                <w:sz w:val="20"/>
              </w:rPr>
              <w:t>0.226149</w:t>
            </w:r>
          </w:p>
        </w:tc>
        <w:tc>
          <w:tcPr>
            <w:tcW w:w="1169" w:type="dxa"/>
            <w:tcBorders>
              <w:top w:val="nil"/>
              <w:left w:val="nil"/>
              <w:bottom w:val="nil"/>
              <w:right w:val="nil"/>
            </w:tcBorders>
          </w:tcPr>
          <w:p w14:paraId="575B9C3C" w14:textId="77777777" w:rsidR="00BD3E65" w:rsidRDefault="0051003C">
            <w:pPr>
              <w:spacing w:after="0" w:line="259" w:lineRule="auto"/>
              <w:ind w:left="445" w:firstLine="0"/>
              <w:jc w:val="center"/>
            </w:pPr>
            <w:r>
              <w:rPr>
                <w:sz w:val="20"/>
              </w:rPr>
              <w:t>15%</w:t>
            </w:r>
          </w:p>
        </w:tc>
        <w:tc>
          <w:tcPr>
            <w:tcW w:w="1367" w:type="dxa"/>
            <w:tcBorders>
              <w:top w:val="nil"/>
              <w:left w:val="nil"/>
              <w:bottom w:val="nil"/>
              <w:right w:val="nil"/>
            </w:tcBorders>
          </w:tcPr>
          <w:p w14:paraId="70859444" w14:textId="77777777" w:rsidR="00BD3E65" w:rsidRDefault="0051003C">
            <w:pPr>
              <w:spacing w:after="0" w:line="259" w:lineRule="auto"/>
              <w:ind w:firstLine="0"/>
              <w:jc w:val="right"/>
            </w:pPr>
            <w:r>
              <w:rPr>
                <w:sz w:val="20"/>
              </w:rPr>
              <w:t>9%</w:t>
            </w:r>
          </w:p>
        </w:tc>
      </w:tr>
      <w:tr w:rsidR="00BD3E65" w14:paraId="277EF575" w14:textId="77777777">
        <w:trPr>
          <w:trHeight w:val="239"/>
        </w:trPr>
        <w:tc>
          <w:tcPr>
            <w:tcW w:w="1995" w:type="dxa"/>
            <w:tcBorders>
              <w:top w:val="nil"/>
              <w:left w:val="nil"/>
              <w:bottom w:val="nil"/>
              <w:right w:val="nil"/>
            </w:tcBorders>
          </w:tcPr>
          <w:p w14:paraId="47851295" w14:textId="77777777" w:rsidR="00BD3E65" w:rsidRDefault="0051003C">
            <w:pPr>
              <w:spacing w:after="0" w:line="259" w:lineRule="auto"/>
              <w:ind w:left="120" w:firstLine="0"/>
              <w:jc w:val="left"/>
            </w:pPr>
            <w:r>
              <w:rPr>
                <w:sz w:val="20"/>
              </w:rPr>
              <w:t>Consumer Services</w:t>
            </w:r>
          </w:p>
        </w:tc>
        <w:tc>
          <w:tcPr>
            <w:tcW w:w="992" w:type="dxa"/>
            <w:tcBorders>
              <w:top w:val="nil"/>
              <w:left w:val="nil"/>
              <w:bottom w:val="nil"/>
              <w:right w:val="nil"/>
            </w:tcBorders>
          </w:tcPr>
          <w:p w14:paraId="5726B2CC" w14:textId="77777777" w:rsidR="00BD3E65" w:rsidRDefault="0051003C">
            <w:pPr>
              <w:spacing w:after="0" w:line="259" w:lineRule="auto"/>
              <w:ind w:firstLine="0"/>
              <w:jc w:val="left"/>
            </w:pPr>
            <w:r>
              <w:rPr>
                <w:sz w:val="20"/>
              </w:rPr>
              <w:t>0.216871</w:t>
            </w:r>
          </w:p>
        </w:tc>
        <w:tc>
          <w:tcPr>
            <w:tcW w:w="1169" w:type="dxa"/>
            <w:tcBorders>
              <w:top w:val="nil"/>
              <w:left w:val="nil"/>
              <w:bottom w:val="nil"/>
              <w:right w:val="nil"/>
            </w:tcBorders>
          </w:tcPr>
          <w:p w14:paraId="02A61FB1" w14:textId="77777777" w:rsidR="00BD3E65" w:rsidRDefault="0051003C">
            <w:pPr>
              <w:spacing w:after="0" w:line="259" w:lineRule="auto"/>
              <w:ind w:left="446" w:firstLine="0"/>
              <w:jc w:val="center"/>
            </w:pPr>
            <w:r>
              <w:rPr>
                <w:sz w:val="20"/>
              </w:rPr>
              <w:t>13%</w:t>
            </w:r>
          </w:p>
        </w:tc>
        <w:tc>
          <w:tcPr>
            <w:tcW w:w="1367" w:type="dxa"/>
            <w:tcBorders>
              <w:top w:val="nil"/>
              <w:left w:val="nil"/>
              <w:bottom w:val="nil"/>
              <w:right w:val="nil"/>
            </w:tcBorders>
          </w:tcPr>
          <w:p w14:paraId="3A1A8C23" w14:textId="77777777" w:rsidR="00BD3E65" w:rsidRDefault="0051003C">
            <w:pPr>
              <w:spacing w:after="0" w:line="259" w:lineRule="auto"/>
              <w:ind w:firstLine="0"/>
              <w:jc w:val="right"/>
            </w:pPr>
            <w:r>
              <w:rPr>
                <w:sz w:val="20"/>
              </w:rPr>
              <w:t>11%</w:t>
            </w:r>
          </w:p>
        </w:tc>
      </w:tr>
      <w:tr w:rsidR="00BD3E65" w14:paraId="47B0ED7F" w14:textId="77777777">
        <w:trPr>
          <w:trHeight w:val="239"/>
        </w:trPr>
        <w:tc>
          <w:tcPr>
            <w:tcW w:w="1995" w:type="dxa"/>
            <w:tcBorders>
              <w:top w:val="nil"/>
              <w:left w:val="nil"/>
              <w:bottom w:val="nil"/>
              <w:right w:val="nil"/>
            </w:tcBorders>
          </w:tcPr>
          <w:p w14:paraId="4C9B52B5" w14:textId="77777777" w:rsidR="00BD3E65" w:rsidRDefault="0051003C">
            <w:pPr>
              <w:spacing w:after="0" w:line="259" w:lineRule="auto"/>
              <w:ind w:left="120" w:firstLine="0"/>
              <w:jc w:val="left"/>
            </w:pPr>
            <w:r>
              <w:rPr>
                <w:sz w:val="20"/>
              </w:rPr>
              <w:t>Health Care</w:t>
            </w:r>
          </w:p>
        </w:tc>
        <w:tc>
          <w:tcPr>
            <w:tcW w:w="992" w:type="dxa"/>
            <w:tcBorders>
              <w:top w:val="nil"/>
              <w:left w:val="nil"/>
              <w:bottom w:val="nil"/>
              <w:right w:val="nil"/>
            </w:tcBorders>
          </w:tcPr>
          <w:p w14:paraId="7DC0D559" w14:textId="77777777" w:rsidR="00BD3E65" w:rsidRDefault="0051003C">
            <w:pPr>
              <w:spacing w:after="0" w:line="259" w:lineRule="auto"/>
              <w:ind w:firstLine="0"/>
              <w:jc w:val="left"/>
            </w:pPr>
            <w:r>
              <w:rPr>
                <w:sz w:val="20"/>
              </w:rPr>
              <w:t>0.227993</w:t>
            </w:r>
          </w:p>
        </w:tc>
        <w:tc>
          <w:tcPr>
            <w:tcW w:w="1169" w:type="dxa"/>
            <w:tcBorders>
              <w:top w:val="nil"/>
              <w:left w:val="nil"/>
              <w:bottom w:val="nil"/>
              <w:right w:val="nil"/>
            </w:tcBorders>
          </w:tcPr>
          <w:p w14:paraId="69C5B13D" w14:textId="77777777" w:rsidR="00BD3E65" w:rsidRDefault="0051003C">
            <w:pPr>
              <w:spacing w:after="0" w:line="259" w:lineRule="auto"/>
              <w:ind w:left="445" w:firstLine="0"/>
              <w:jc w:val="center"/>
            </w:pPr>
            <w:r>
              <w:rPr>
                <w:sz w:val="20"/>
              </w:rPr>
              <w:t>13%</w:t>
            </w:r>
          </w:p>
        </w:tc>
        <w:tc>
          <w:tcPr>
            <w:tcW w:w="1367" w:type="dxa"/>
            <w:tcBorders>
              <w:top w:val="nil"/>
              <w:left w:val="nil"/>
              <w:bottom w:val="nil"/>
              <w:right w:val="nil"/>
            </w:tcBorders>
          </w:tcPr>
          <w:p w14:paraId="602D5F61" w14:textId="77777777" w:rsidR="00BD3E65" w:rsidRDefault="0051003C">
            <w:pPr>
              <w:spacing w:after="0" w:line="259" w:lineRule="auto"/>
              <w:ind w:firstLine="0"/>
              <w:jc w:val="right"/>
            </w:pPr>
            <w:r>
              <w:rPr>
                <w:sz w:val="20"/>
              </w:rPr>
              <w:t>12%</w:t>
            </w:r>
          </w:p>
        </w:tc>
      </w:tr>
      <w:tr w:rsidR="00BD3E65" w14:paraId="1A3E6522" w14:textId="77777777">
        <w:trPr>
          <w:trHeight w:val="239"/>
        </w:trPr>
        <w:tc>
          <w:tcPr>
            <w:tcW w:w="1995" w:type="dxa"/>
            <w:tcBorders>
              <w:top w:val="nil"/>
              <w:left w:val="nil"/>
              <w:bottom w:val="nil"/>
              <w:right w:val="nil"/>
            </w:tcBorders>
          </w:tcPr>
          <w:p w14:paraId="6993F222" w14:textId="77777777" w:rsidR="00BD3E65" w:rsidRDefault="0051003C">
            <w:pPr>
              <w:spacing w:after="0" w:line="259" w:lineRule="auto"/>
              <w:ind w:left="120" w:firstLine="0"/>
              <w:jc w:val="left"/>
            </w:pPr>
            <w:r>
              <w:rPr>
                <w:sz w:val="20"/>
              </w:rPr>
              <w:t>Industrials</w:t>
            </w:r>
          </w:p>
        </w:tc>
        <w:tc>
          <w:tcPr>
            <w:tcW w:w="992" w:type="dxa"/>
            <w:tcBorders>
              <w:top w:val="nil"/>
              <w:left w:val="nil"/>
              <w:bottom w:val="nil"/>
              <w:right w:val="nil"/>
            </w:tcBorders>
          </w:tcPr>
          <w:p w14:paraId="6BBCE9C0" w14:textId="77777777" w:rsidR="00BD3E65" w:rsidRDefault="0051003C">
            <w:pPr>
              <w:spacing w:after="0" w:line="259" w:lineRule="auto"/>
              <w:ind w:firstLine="0"/>
              <w:jc w:val="left"/>
            </w:pPr>
            <w:r>
              <w:rPr>
                <w:sz w:val="20"/>
              </w:rPr>
              <w:t>0.199623</w:t>
            </w:r>
          </w:p>
        </w:tc>
        <w:tc>
          <w:tcPr>
            <w:tcW w:w="1169" w:type="dxa"/>
            <w:tcBorders>
              <w:top w:val="nil"/>
              <w:left w:val="nil"/>
              <w:bottom w:val="nil"/>
              <w:right w:val="nil"/>
            </w:tcBorders>
          </w:tcPr>
          <w:p w14:paraId="49605E10" w14:textId="77777777" w:rsidR="00BD3E65" w:rsidRDefault="0051003C">
            <w:pPr>
              <w:spacing w:after="0" w:line="259" w:lineRule="auto"/>
              <w:ind w:left="445" w:firstLine="0"/>
              <w:jc w:val="center"/>
            </w:pPr>
            <w:r>
              <w:rPr>
                <w:sz w:val="20"/>
              </w:rPr>
              <w:t>13%</w:t>
            </w:r>
          </w:p>
        </w:tc>
        <w:tc>
          <w:tcPr>
            <w:tcW w:w="1367" w:type="dxa"/>
            <w:tcBorders>
              <w:top w:val="nil"/>
              <w:left w:val="nil"/>
              <w:bottom w:val="nil"/>
              <w:right w:val="nil"/>
            </w:tcBorders>
          </w:tcPr>
          <w:p w14:paraId="11057AA2" w14:textId="77777777" w:rsidR="00BD3E65" w:rsidRDefault="0051003C">
            <w:pPr>
              <w:spacing w:after="0" w:line="259" w:lineRule="auto"/>
              <w:ind w:firstLine="0"/>
              <w:jc w:val="right"/>
            </w:pPr>
            <w:r>
              <w:rPr>
                <w:sz w:val="20"/>
              </w:rPr>
              <w:t>9%</w:t>
            </w:r>
          </w:p>
        </w:tc>
      </w:tr>
      <w:tr w:rsidR="00BD3E65" w14:paraId="3A66D0CE" w14:textId="77777777">
        <w:trPr>
          <w:trHeight w:val="239"/>
        </w:trPr>
        <w:tc>
          <w:tcPr>
            <w:tcW w:w="1995" w:type="dxa"/>
            <w:tcBorders>
              <w:top w:val="nil"/>
              <w:left w:val="nil"/>
              <w:bottom w:val="nil"/>
              <w:right w:val="nil"/>
            </w:tcBorders>
          </w:tcPr>
          <w:p w14:paraId="66BA7961" w14:textId="77777777" w:rsidR="00BD3E65" w:rsidRDefault="0051003C">
            <w:pPr>
              <w:spacing w:after="0" w:line="259" w:lineRule="auto"/>
              <w:ind w:left="120" w:firstLine="0"/>
              <w:jc w:val="left"/>
            </w:pPr>
            <w:r>
              <w:rPr>
                <w:sz w:val="20"/>
              </w:rPr>
              <w:lastRenderedPageBreak/>
              <w:t>Oil and Gas</w:t>
            </w:r>
          </w:p>
        </w:tc>
        <w:tc>
          <w:tcPr>
            <w:tcW w:w="992" w:type="dxa"/>
            <w:tcBorders>
              <w:top w:val="nil"/>
              <w:left w:val="nil"/>
              <w:bottom w:val="nil"/>
              <w:right w:val="nil"/>
            </w:tcBorders>
          </w:tcPr>
          <w:p w14:paraId="1ACF68A4" w14:textId="77777777" w:rsidR="00BD3E65" w:rsidRDefault="0051003C">
            <w:pPr>
              <w:spacing w:after="0" w:line="259" w:lineRule="auto"/>
              <w:ind w:firstLine="0"/>
              <w:jc w:val="left"/>
            </w:pPr>
            <w:r>
              <w:rPr>
                <w:sz w:val="20"/>
              </w:rPr>
              <w:t>0.201193</w:t>
            </w:r>
          </w:p>
        </w:tc>
        <w:tc>
          <w:tcPr>
            <w:tcW w:w="1169" w:type="dxa"/>
            <w:tcBorders>
              <w:top w:val="nil"/>
              <w:left w:val="nil"/>
              <w:bottom w:val="nil"/>
              <w:right w:val="nil"/>
            </w:tcBorders>
          </w:tcPr>
          <w:p w14:paraId="21EE0C5C" w14:textId="77777777" w:rsidR="00BD3E65" w:rsidRDefault="0051003C">
            <w:pPr>
              <w:spacing w:after="0" w:line="259" w:lineRule="auto"/>
              <w:ind w:left="446" w:firstLine="0"/>
              <w:jc w:val="center"/>
            </w:pPr>
            <w:r>
              <w:rPr>
                <w:sz w:val="20"/>
              </w:rPr>
              <w:t>13%</w:t>
            </w:r>
          </w:p>
        </w:tc>
        <w:tc>
          <w:tcPr>
            <w:tcW w:w="1367" w:type="dxa"/>
            <w:tcBorders>
              <w:top w:val="nil"/>
              <w:left w:val="nil"/>
              <w:bottom w:val="nil"/>
              <w:right w:val="nil"/>
            </w:tcBorders>
          </w:tcPr>
          <w:p w14:paraId="445CE26A" w14:textId="77777777" w:rsidR="00BD3E65" w:rsidRDefault="0051003C">
            <w:pPr>
              <w:spacing w:after="0" w:line="259" w:lineRule="auto"/>
              <w:ind w:firstLine="0"/>
              <w:jc w:val="right"/>
            </w:pPr>
            <w:r>
              <w:rPr>
                <w:sz w:val="20"/>
              </w:rPr>
              <w:t>9%</w:t>
            </w:r>
          </w:p>
        </w:tc>
      </w:tr>
      <w:tr w:rsidR="00BD3E65" w14:paraId="4FE86A52" w14:textId="77777777">
        <w:trPr>
          <w:trHeight w:val="239"/>
        </w:trPr>
        <w:tc>
          <w:tcPr>
            <w:tcW w:w="1995" w:type="dxa"/>
            <w:tcBorders>
              <w:top w:val="nil"/>
              <w:left w:val="nil"/>
              <w:bottom w:val="nil"/>
              <w:right w:val="nil"/>
            </w:tcBorders>
          </w:tcPr>
          <w:p w14:paraId="15652F94" w14:textId="77777777" w:rsidR="00BD3E65" w:rsidRDefault="0051003C">
            <w:pPr>
              <w:spacing w:after="0" w:line="259" w:lineRule="auto"/>
              <w:ind w:left="120" w:firstLine="0"/>
              <w:jc w:val="left"/>
            </w:pPr>
            <w:r>
              <w:rPr>
                <w:sz w:val="20"/>
              </w:rPr>
              <w:t>Technology</w:t>
            </w:r>
          </w:p>
        </w:tc>
        <w:tc>
          <w:tcPr>
            <w:tcW w:w="992" w:type="dxa"/>
            <w:tcBorders>
              <w:top w:val="nil"/>
              <w:left w:val="nil"/>
              <w:bottom w:val="nil"/>
              <w:right w:val="nil"/>
            </w:tcBorders>
          </w:tcPr>
          <w:p w14:paraId="65DEF1D7" w14:textId="77777777" w:rsidR="00BD3E65" w:rsidRDefault="0051003C">
            <w:pPr>
              <w:spacing w:after="0" w:line="259" w:lineRule="auto"/>
              <w:ind w:firstLine="0"/>
              <w:jc w:val="left"/>
            </w:pPr>
            <w:r>
              <w:rPr>
                <w:sz w:val="20"/>
              </w:rPr>
              <w:t>0.224761</w:t>
            </w:r>
          </w:p>
        </w:tc>
        <w:tc>
          <w:tcPr>
            <w:tcW w:w="1169" w:type="dxa"/>
            <w:tcBorders>
              <w:top w:val="nil"/>
              <w:left w:val="nil"/>
              <w:bottom w:val="nil"/>
              <w:right w:val="nil"/>
            </w:tcBorders>
          </w:tcPr>
          <w:p w14:paraId="34F0C456" w14:textId="77777777" w:rsidR="00BD3E65" w:rsidRDefault="0051003C">
            <w:pPr>
              <w:spacing w:after="0" w:line="259" w:lineRule="auto"/>
              <w:ind w:left="445" w:firstLine="0"/>
              <w:jc w:val="center"/>
            </w:pPr>
            <w:r>
              <w:rPr>
                <w:sz w:val="20"/>
              </w:rPr>
              <w:t>15%</w:t>
            </w:r>
          </w:p>
        </w:tc>
        <w:tc>
          <w:tcPr>
            <w:tcW w:w="1367" w:type="dxa"/>
            <w:tcBorders>
              <w:top w:val="nil"/>
              <w:left w:val="nil"/>
              <w:bottom w:val="nil"/>
              <w:right w:val="nil"/>
            </w:tcBorders>
          </w:tcPr>
          <w:p w14:paraId="13A8DB0E" w14:textId="77777777" w:rsidR="00BD3E65" w:rsidRDefault="0051003C">
            <w:pPr>
              <w:spacing w:after="0" w:line="259" w:lineRule="auto"/>
              <w:ind w:firstLine="0"/>
              <w:jc w:val="right"/>
            </w:pPr>
            <w:r>
              <w:rPr>
                <w:sz w:val="20"/>
              </w:rPr>
              <w:t>10%</w:t>
            </w:r>
          </w:p>
        </w:tc>
      </w:tr>
      <w:tr w:rsidR="00BD3E65" w14:paraId="7D47F5E2" w14:textId="77777777">
        <w:trPr>
          <w:trHeight w:val="284"/>
        </w:trPr>
        <w:tc>
          <w:tcPr>
            <w:tcW w:w="1995" w:type="dxa"/>
            <w:tcBorders>
              <w:top w:val="nil"/>
              <w:left w:val="nil"/>
              <w:bottom w:val="single" w:sz="4" w:space="0" w:color="000000"/>
              <w:right w:val="nil"/>
            </w:tcBorders>
          </w:tcPr>
          <w:p w14:paraId="2243BB82" w14:textId="77777777" w:rsidR="00BD3E65" w:rsidRDefault="0051003C">
            <w:pPr>
              <w:spacing w:after="0" w:line="259" w:lineRule="auto"/>
              <w:ind w:left="120" w:firstLine="0"/>
              <w:jc w:val="left"/>
            </w:pPr>
            <w:r>
              <w:rPr>
                <w:sz w:val="20"/>
              </w:rPr>
              <w:t>Utilities</w:t>
            </w:r>
          </w:p>
        </w:tc>
        <w:tc>
          <w:tcPr>
            <w:tcW w:w="992" w:type="dxa"/>
            <w:tcBorders>
              <w:top w:val="nil"/>
              <w:left w:val="nil"/>
              <w:bottom w:val="single" w:sz="4" w:space="0" w:color="000000"/>
              <w:right w:val="nil"/>
            </w:tcBorders>
          </w:tcPr>
          <w:p w14:paraId="1B7D3D66" w14:textId="77777777" w:rsidR="00BD3E65" w:rsidRDefault="0051003C">
            <w:pPr>
              <w:spacing w:after="0" w:line="259" w:lineRule="auto"/>
              <w:ind w:firstLine="0"/>
              <w:jc w:val="left"/>
            </w:pPr>
            <w:r>
              <w:rPr>
                <w:sz w:val="20"/>
              </w:rPr>
              <w:t>0.244043</w:t>
            </w:r>
          </w:p>
        </w:tc>
        <w:tc>
          <w:tcPr>
            <w:tcW w:w="1169" w:type="dxa"/>
            <w:tcBorders>
              <w:top w:val="nil"/>
              <w:left w:val="nil"/>
              <w:bottom w:val="single" w:sz="4" w:space="0" w:color="000000"/>
              <w:right w:val="nil"/>
            </w:tcBorders>
          </w:tcPr>
          <w:p w14:paraId="2EA93D5C" w14:textId="77777777" w:rsidR="00BD3E65" w:rsidRDefault="0051003C">
            <w:pPr>
              <w:spacing w:after="0" w:line="259" w:lineRule="auto"/>
              <w:ind w:left="445" w:firstLine="0"/>
              <w:jc w:val="center"/>
            </w:pPr>
            <w:r>
              <w:rPr>
                <w:sz w:val="20"/>
              </w:rPr>
              <w:t>16%</w:t>
            </w:r>
          </w:p>
        </w:tc>
        <w:tc>
          <w:tcPr>
            <w:tcW w:w="1367" w:type="dxa"/>
            <w:tcBorders>
              <w:top w:val="nil"/>
              <w:left w:val="nil"/>
              <w:bottom w:val="single" w:sz="4" w:space="0" w:color="000000"/>
              <w:right w:val="nil"/>
            </w:tcBorders>
          </w:tcPr>
          <w:p w14:paraId="2DA3BAF4" w14:textId="77777777" w:rsidR="00BD3E65" w:rsidRDefault="0051003C">
            <w:pPr>
              <w:spacing w:after="0" w:line="259" w:lineRule="auto"/>
              <w:ind w:firstLine="0"/>
              <w:jc w:val="right"/>
            </w:pPr>
            <w:r>
              <w:rPr>
                <w:sz w:val="20"/>
              </w:rPr>
              <w:t>8%</w:t>
            </w:r>
          </w:p>
        </w:tc>
      </w:tr>
    </w:tbl>
    <w:p w14:paraId="4CB0D7BC" w14:textId="77777777" w:rsidR="00BD3E65" w:rsidRDefault="0051003C">
      <w:pPr>
        <w:ind w:right="197"/>
      </w:pPr>
      <w:r>
        <w:t xml:space="preserve">Table 9 shows that there are notable differences among the industries, Industrials have the most stable ratings with </w:t>
      </w:r>
      <w:r>
        <w:rPr>
          <w:i/>
        </w:rPr>
        <w:t>M</w:t>
      </w:r>
      <w:r>
        <w:rPr>
          <w:i/>
          <w:vertAlign w:val="subscript"/>
        </w:rPr>
        <w:t xml:space="preserve">SV D </w:t>
      </w:r>
      <w:r>
        <w:t xml:space="preserve">of 0.1996, while </w:t>
      </w:r>
      <w:proofErr w:type="spellStart"/>
      <w:r>
        <w:t>Utilies</w:t>
      </w:r>
      <w:proofErr w:type="spellEnd"/>
      <w:r>
        <w:t xml:space="preserve"> show the most and largest movements with </w:t>
      </w:r>
      <w:r>
        <w:rPr>
          <w:i/>
        </w:rPr>
        <w:t>M</w:t>
      </w:r>
      <w:r>
        <w:rPr>
          <w:i/>
          <w:vertAlign w:val="subscript"/>
        </w:rPr>
        <w:t xml:space="preserve">SV D </w:t>
      </w:r>
      <w:r>
        <w:t xml:space="preserve">of 0.2440. Further, </w:t>
      </w:r>
      <w:proofErr w:type="spellStart"/>
      <w:r>
        <w:t>Utilites</w:t>
      </w:r>
      <w:proofErr w:type="spellEnd"/>
      <w:r>
        <w:t xml:space="preserve"> are most biased towards upgrades with the difference between average upgrade and downgrade rates of 8 percentage points. Health Care has most balanced upgrade and downgrade rates of 13% and 12% respectively.</w:t>
      </w:r>
    </w:p>
    <w:p w14:paraId="37513238" w14:textId="77777777" w:rsidR="00BD3E65" w:rsidRDefault="0051003C">
      <w:pPr>
        <w:ind w:right="197"/>
      </w:pPr>
      <w:r>
        <w:t xml:space="preserve">The size of the difference can be again magnified using the cumulative </w:t>
      </w:r>
      <w:proofErr w:type="gramStart"/>
      <w:r>
        <w:t>five year</w:t>
      </w:r>
      <w:proofErr w:type="gramEnd"/>
      <w:r>
        <w:t xml:space="preserve"> change driven by the individual transition matrices introduced in Equation 14. Figure 9 shows the differences in the distributions. It shows that the Utilities transition behaviour increases the percentage of </w:t>
      </w:r>
      <w:proofErr w:type="gramStart"/>
      <w:r>
        <w:rPr>
          <w:i/>
        </w:rPr>
        <w:t>a</w:t>
      </w:r>
      <w:proofErr w:type="gramEnd"/>
      <w:r>
        <w:rPr>
          <w:i/>
        </w:rPr>
        <w:t xml:space="preserve"> </w:t>
      </w:r>
      <w:r>
        <w:t xml:space="preserve">entities by 14 percentage points over the 5 years and the total percentage of investment grade entities goes up from 55% to 72%. On the other hand, application of the Health Care matrix results in a slight increase in </w:t>
      </w:r>
      <w:proofErr w:type="gramStart"/>
      <w:r>
        <w:t>all of</w:t>
      </w:r>
      <w:proofErr w:type="gramEnd"/>
      <w:r>
        <w:t xml:space="preserve"> the high yield categories and the percentage of investment grade entities drops to 48% with most significant decrease in category </w:t>
      </w:r>
      <w:proofErr w:type="spellStart"/>
      <w:r>
        <w:rPr>
          <w:i/>
        </w:rPr>
        <w:t>bbb</w:t>
      </w:r>
      <w:proofErr w:type="spellEnd"/>
      <w:r>
        <w:t>.</w:t>
      </w:r>
    </w:p>
    <w:p w14:paraId="41006FE7" w14:textId="77777777" w:rsidR="00BD3E65" w:rsidRDefault="0051003C">
      <w:pPr>
        <w:spacing w:after="121"/>
        <w:ind w:right="197"/>
      </w:pPr>
      <w:r>
        <w:t>As the collected risk estimates are H-TTC, which means that they are partly impacted by the business cycle, the difference between the industry matrices might reflect industry-specific business cycles. This is further supported by trends constructed through cumulative monthly balance between improving and deteriorating entities defined as</w:t>
      </w:r>
    </w:p>
    <w:p w14:paraId="48D1B76D" w14:textId="77777777" w:rsidR="00BD3E65" w:rsidRDefault="0051003C">
      <w:pPr>
        <w:tabs>
          <w:tab w:val="center" w:pos="4739"/>
          <w:tab w:val="center" w:pos="9330"/>
        </w:tabs>
        <w:spacing w:after="113" w:line="265" w:lineRule="auto"/>
        <w:ind w:firstLine="0"/>
        <w:jc w:val="left"/>
      </w:pPr>
      <w:r>
        <w:rPr>
          <w:rFonts w:ascii="Calibri" w:eastAsia="Calibri" w:hAnsi="Calibri" w:cs="Calibri"/>
        </w:rPr>
        <w:tab/>
      </w:r>
      <w:r>
        <w:rPr>
          <w:noProof/>
        </w:rPr>
        <w:drawing>
          <wp:inline distT="0" distB="0" distL="0" distR="0" wp14:anchorId="0DFBDF0D" wp14:editId="7A44D6A4">
            <wp:extent cx="3840480" cy="326136"/>
            <wp:effectExtent l="0" t="0" r="0" b="0"/>
            <wp:docPr id="57674" name="Picture 5767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57674" name="Picture 57674">
                      <a:extLst>
                        <a:ext uri="{C183D7F6-B498-43B3-948B-1728B52AA6E4}">
                          <adec:decorative xmlns:adec="http://schemas.microsoft.com/office/drawing/2017/decorative" val="1"/>
                        </a:ext>
                      </a:extLst>
                    </pic:cNvPr>
                    <pic:cNvPicPr/>
                  </pic:nvPicPr>
                  <pic:blipFill>
                    <a:blip r:embed="rId30"/>
                    <a:stretch>
                      <a:fillRect/>
                    </a:stretch>
                  </pic:blipFill>
                  <pic:spPr>
                    <a:xfrm>
                      <a:off x="0" y="0"/>
                      <a:ext cx="3840480" cy="326136"/>
                    </a:xfrm>
                    <a:prstGeom prst="rect">
                      <a:avLst/>
                    </a:prstGeom>
                  </pic:spPr>
                </pic:pic>
              </a:graphicData>
            </a:graphic>
          </wp:inline>
        </w:drawing>
      </w:r>
      <w:r>
        <w:rPr>
          <w:i/>
        </w:rPr>
        <w:t>,</w:t>
      </w:r>
      <w:r>
        <w:rPr>
          <w:i/>
        </w:rPr>
        <w:tab/>
      </w:r>
      <w:r>
        <w:t>(15)</w:t>
      </w:r>
    </w:p>
    <w:p w14:paraId="3076A784" w14:textId="77777777" w:rsidR="00BD3E65" w:rsidRDefault="0051003C">
      <w:pPr>
        <w:spacing w:after="38"/>
        <w:ind w:right="197"/>
      </w:pPr>
      <w:r>
        <w:t xml:space="preserve">where </w:t>
      </w:r>
      <w:proofErr w:type="spellStart"/>
      <w:r>
        <w:rPr>
          <w:i/>
        </w:rPr>
        <w:t>b</w:t>
      </w:r>
      <w:r>
        <w:rPr>
          <w:i/>
          <w:vertAlign w:val="subscript"/>
        </w:rPr>
        <w:t>t</w:t>
      </w:r>
      <w:proofErr w:type="spellEnd"/>
      <w:r>
        <w:rPr>
          <w:i/>
          <w:vertAlign w:val="subscript"/>
        </w:rPr>
        <w:t xml:space="preserve"> </w:t>
      </w:r>
      <w:r>
        <w:t xml:space="preserve">is the balance in month </w:t>
      </w:r>
      <w:r>
        <w:rPr>
          <w:i/>
        </w:rPr>
        <w:t>t</w:t>
      </w:r>
      <w:r>
        <w:t xml:space="preserve">, </w:t>
      </w:r>
      <w:proofErr w:type="spellStart"/>
      <w:r>
        <w:rPr>
          <w:i/>
        </w:rPr>
        <w:t>x</w:t>
      </w:r>
      <w:r>
        <w:rPr>
          <w:i/>
          <w:vertAlign w:val="subscript"/>
        </w:rPr>
        <w:t>kl</w:t>
      </w:r>
      <w:proofErr w:type="spellEnd"/>
      <w:r>
        <w:t>(</w:t>
      </w:r>
      <w:r>
        <w:rPr>
          <w:i/>
        </w:rPr>
        <w:t>t</w:t>
      </w:r>
      <w:r>
        <w:t xml:space="preserve">) is a PD observation from bank </w:t>
      </w:r>
      <w:r>
        <w:rPr>
          <w:i/>
        </w:rPr>
        <w:t xml:space="preserve">k </w:t>
      </w:r>
      <w:r>
        <w:t xml:space="preserve">on entity </w:t>
      </w:r>
      <w:r>
        <w:rPr>
          <w:i/>
        </w:rPr>
        <w:t xml:space="preserve">l </w:t>
      </w:r>
      <w:r>
        <w:t xml:space="preserve">at month </w:t>
      </w:r>
      <w:r>
        <w:rPr>
          <w:i/>
        </w:rPr>
        <w:t>t</w:t>
      </w:r>
      <w:r>
        <w:t xml:space="preserve">, </w:t>
      </w:r>
      <w:proofErr w:type="spellStart"/>
      <w:r>
        <w:rPr>
          <w:i/>
        </w:rPr>
        <w:t>i</w:t>
      </w:r>
      <w:r>
        <w:rPr>
          <w:i/>
          <w:vertAlign w:val="subscript"/>
        </w:rPr>
        <w:t>imp</w:t>
      </w:r>
      <w:proofErr w:type="spellEnd"/>
      <w:r>
        <w:t>(</w:t>
      </w:r>
      <w:proofErr w:type="spellStart"/>
      <w:r>
        <w:rPr>
          <w:i/>
        </w:rPr>
        <w:t>x</w:t>
      </w:r>
      <w:r>
        <w:rPr>
          <w:i/>
          <w:vertAlign w:val="subscript"/>
        </w:rPr>
        <w:t>kl</w:t>
      </w:r>
      <w:proofErr w:type="spellEnd"/>
      <w:r>
        <w:t>(</w:t>
      </w:r>
      <w:r>
        <w:rPr>
          <w:i/>
        </w:rPr>
        <w:t xml:space="preserve">t </w:t>
      </w:r>
      <w:r>
        <w:t>− 1)</w:t>
      </w:r>
      <w:r>
        <w:rPr>
          <w:i/>
        </w:rPr>
        <w:t>,</w:t>
      </w:r>
      <w:proofErr w:type="spellStart"/>
      <w:r>
        <w:rPr>
          <w:i/>
        </w:rPr>
        <w:t>x</w:t>
      </w:r>
      <w:r>
        <w:rPr>
          <w:i/>
          <w:vertAlign w:val="subscript"/>
        </w:rPr>
        <w:t>kl</w:t>
      </w:r>
      <w:proofErr w:type="spellEnd"/>
      <w:r>
        <w:t>(</w:t>
      </w:r>
      <w:r>
        <w:rPr>
          <w:i/>
        </w:rPr>
        <w:t>t</w:t>
      </w:r>
      <w:r>
        <w:t xml:space="preserve">)) is an indicator function that is equal to 1 when the observation improves, i.e. </w:t>
      </w:r>
      <w:proofErr w:type="spellStart"/>
      <w:r>
        <w:rPr>
          <w:i/>
        </w:rPr>
        <w:t>x</w:t>
      </w:r>
      <w:r>
        <w:rPr>
          <w:i/>
          <w:vertAlign w:val="subscript"/>
        </w:rPr>
        <w:t>kl</w:t>
      </w:r>
      <w:proofErr w:type="spellEnd"/>
      <w:r>
        <w:t>(</w:t>
      </w:r>
      <w:r>
        <w:rPr>
          <w:i/>
        </w:rPr>
        <w:t>t</w:t>
      </w:r>
      <w:r>
        <w:t xml:space="preserve">) − </w:t>
      </w:r>
      <w:proofErr w:type="spellStart"/>
      <w:r>
        <w:rPr>
          <w:i/>
        </w:rPr>
        <w:t>x</w:t>
      </w:r>
      <w:r>
        <w:rPr>
          <w:i/>
          <w:vertAlign w:val="subscript"/>
        </w:rPr>
        <w:t>kl</w:t>
      </w:r>
      <w:proofErr w:type="spellEnd"/>
      <w:r>
        <w:t>(</w:t>
      </w:r>
      <w:r>
        <w:rPr>
          <w:i/>
        </w:rPr>
        <w:t xml:space="preserve">t </w:t>
      </w:r>
      <w:r>
        <w:t xml:space="preserve">− 1) </w:t>
      </w:r>
      <w:r>
        <w:rPr>
          <w:i/>
        </w:rPr>
        <w:t xml:space="preserve">&lt; </w:t>
      </w:r>
      <w:r>
        <w:t xml:space="preserve">0 and 0 otherwise, similarly </w:t>
      </w:r>
      <w:proofErr w:type="spellStart"/>
      <w:r>
        <w:rPr>
          <w:i/>
        </w:rPr>
        <w:t>i</w:t>
      </w:r>
      <w:r>
        <w:rPr>
          <w:i/>
          <w:vertAlign w:val="subscript"/>
        </w:rPr>
        <w:t>det</w:t>
      </w:r>
      <w:proofErr w:type="spellEnd"/>
      <w:r>
        <w:t>(</w:t>
      </w:r>
      <w:proofErr w:type="spellStart"/>
      <w:r>
        <w:rPr>
          <w:i/>
        </w:rPr>
        <w:t>x</w:t>
      </w:r>
      <w:r>
        <w:rPr>
          <w:i/>
          <w:vertAlign w:val="subscript"/>
        </w:rPr>
        <w:t>kl</w:t>
      </w:r>
      <w:proofErr w:type="spellEnd"/>
      <w:r>
        <w:t>(</w:t>
      </w:r>
      <w:r>
        <w:rPr>
          <w:i/>
        </w:rPr>
        <w:t xml:space="preserve">t </w:t>
      </w:r>
      <w:r>
        <w:t>− 1)</w:t>
      </w:r>
      <w:r>
        <w:rPr>
          <w:i/>
        </w:rPr>
        <w:t>,</w:t>
      </w:r>
      <w:proofErr w:type="spellStart"/>
      <w:r>
        <w:rPr>
          <w:i/>
        </w:rPr>
        <w:t>x</w:t>
      </w:r>
      <w:r>
        <w:rPr>
          <w:i/>
          <w:vertAlign w:val="subscript"/>
        </w:rPr>
        <w:t>kl</w:t>
      </w:r>
      <w:proofErr w:type="spellEnd"/>
      <w:r>
        <w:t>(</w:t>
      </w:r>
      <w:r>
        <w:rPr>
          <w:i/>
        </w:rPr>
        <w:t>t</w:t>
      </w:r>
      <w:r>
        <w:t>)) is equal to 1 when Figure 9: Initial and Final Distribution of Portfolio Across Rating Categories - Health Care vs</w:t>
      </w:r>
    </w:p>
    <w:p w14:paraId="53054167" w14:textId="77777777" w:rsidR="00BD3E65" w:rsidRDefault="0051003C">
      <w:pPr>
        <w:spacing w:line="259" w:lineRule="auto"/>
        <w:ind w:right="197" w:firstLine="0"/>
      </w:pPr>
      <w:r>
        <w:t>Utilities</w:t>
      </w:r>
    </w:p>
    <w:p w14:paraId="0BAAED14" w14:textId="77777777" w:rsidR="00BD3E65" w:rsidRDefault="0051003C">
      <w:pPr>
        <w:spacing w:after="438" w:line="259" w:lineRule="auto"/>
        <w:ind w:left="1576" w:firstLine="0"/>
        <w:jc w:val="left"/>
      </w:pPr>
      <w:r>
        <w:rPr>
          <w:noProof/>
        </w:rPr>
        <w:drawing>
          <wp:inline distT="0" distB="0" distL="0" distR="0" wp14:anchorId="6C47717F" wp14:editId="6FEF82F7">
            <wp:extent cx="4000833" cy="2520005"/>
            <wp:effectExtent l="0" t="0" r="0" b="0"/>
            <wp:docPr id="2879" name="Picture 2879" descr="Initial and Final Distribution of Portfolio Across Rating Categories - Health Care vs&#10;Utilities"/>
            <wp:cNvGraphicFramePr/>
            <a:graphic xmlns:a="http://schemas.openxmlformats.org/drawingml/2006/main">
              <a:graphicData uri="http://schemas.openxmlformats.org/drawingml/2006/picture">
                <pic:pic xmlns:pic="http://schemas.openxmlformats.org/drawingml/2006/picture">
                  <pic:nvPicPr>
                    <pic:cNvPr id="2879" name="Picture 2879" descr="Initial and Final Distribution of Portfolio Across Rating Categories - Health Care vs&#10;Utilities"/>
                    <pic:cNvPicPr/>
                  </pic:nvPicPr>
                  <pic:blipFill>
                    <a:blip r:embed="rId31"/>
                    <a:stretch>
                      <a:fillRect/>
                    </a:stretch>
                  </pic:blipFill>
                  <pic:spPr>
                    <a:xfrm>
                      <a:off x="0" y="0"/>
                      <a:ext cx="4000833" cy="2520005"/>
                    </a:xfrm>
                    <a:prstGeom prst="rect">
                      <a:avLst/>
                    </a:prstGeom>
                  </pic:spPr>
                </pic:pic>
              </a:graphicData>
            </a:graphic>
          </wp:inline>
        </w:drawing>
      </w:r>
    </w:p>
    <w:p w14:paraId="3755D7E1" w14:textId="77777777" w:rsidR="00BD3E65" w:rsidRDefault="0051003C">
      <w:pPr>
        <w:spacing w:after="29"/>
        <w:ind w:right="197" w:firstLine="0"/>
      </w:pPr>
      <w:proofErr w:type="spellStart"/>
      <w:r>
        <w:rPr>
          <w:i/>
        </w:rPr>
        <w:t>x</w:t>
      </w:r>
      <w:r>
        <w:rPr>
          <w:i/>
          <w:vertAlign w:val="subscript"/>
        </w:rPr>
        <w:t>kl</w:t>
      </w:r>
      <w:proofErr w:type="spellEnd"/>
      <w:r>
        <w:t>(</w:t>
      </w:r>
      <w:r>
        <w:rPr>
          <w:i/>
        </w:rPr>
        <w:t>t</w:t>
      </w:r>
      <w:r>
        <w:t xml:space="preserve">) − </w:t>
      </w:r>
      <w:proofErr w:type="spellStart"/>
      <w:proofErr w:type="gramStart"/>
      <w:r>
        <w:rPr>
          <w:i/>
        </w:rPr>
        <w:t>x</w:t>
      </w:r>
      <w:r>
        <w:rPr>
          <w:i/>
          <w:vertAlign w:val="subscript"/>
        </w:rPr>
        <w:t>kl</w:t>
      </w:r>
      <w:proofErr w:type="spellEnd"/>
      <w:r>
        <w:t>(</w:t>
      </w:r>
      <w:proofErr w:type="gramEnd"/>
      <w:r>
        <w:rPr>
          <w:i/>
        </w:rPr>
        <w:t xml:space="preserve">t </w:t>
      </w:r>
      <w:r>
        <w:t xml:space="preserve">− 1) </w:t>
      </w:r>
      <w:r>
        <w:rPr>
          <w:i/>
        </w:rPr>
        <w:t xml:space="preserve">&gt; </w:t>
      </w:r>
      <w:r>
        <w:t xml:space="preserve">0. We use a simplifying assumption that every bank contributes to every entity and the total number of observations is </w:t>
      </w:r>
      <w:r>
        <w:rPr>
          <w:i/>
        </w:rPr>
        <w:t xml:space="preserve">K </w:t>
      </w:r>
      <w:r>
        <w:t xml:space="preserve">∗ </w:t>
      </w:r>
      <w:r>
        <w:rPr>
          <w:i/>
        </w:rPr>
        <w:t>L</w:t>
      </w:r>
      <w:r>
        <w:t>. The cumulative balance is then defined as</w:t>
      </w:r>
    </w:p>
    <w:p w14:paraId="7347B4BE" w14:textId="77777777" w:rsidR="00BD3E65" w:rsidRDefault="0051003C">
      <w:pPr>
        <w:spacing w:line="259" w:lineRule="auto"/>
        <w:ind w:right="197" w:firstLine="0"/>
      </w:pPr>
      <w:r>
        <w:rPr>
          <w:noProof/>
        </w:rPr>
        <w:drawing>
          <wp:inline distT="0" distB="0" distL="0" distR="0" wp14:anchorId="480CE0CE" wp14:editId="754AFDC7">
            <wp:extent cx="835152" cy="176784"/>
            <wp:effectExtent l="0" t="0" r="0" b="0"/>
            <wp:docPr id="57675" name="Picture 5767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57675" name="Picture 57675">
                      <a:extLst>
                        <a:ext uri="{C183D7F6-B498-43B3-948B-1728B52AA6E4}">
                          <adec:decorative xmlns:adec="http://schemas.microsoft.com/office/drawing/2017/decorative" val="1"/>
                        </a:ext>
                      </a:extLst>
                    </pic:cNvPr>
                    <pic:cNvPicPr/>
                  </pic:nvPicPr>
                  <pic:blipFill>
                    <a:blip r:embed="rId32"/>
                    <a:stretch>
                      <a:fillRect/>
                    </a:stretch>
                  </pic:blipFill>
                  <pic:spPr>
                    <a:xfrm>
                      <a:off x="0" y="0"/>
                      <a:ext cx="835152" cy="176784"/>
                    </a:xfrm>
                    <a:prstGeom prst="rect">
                      <a:avLst/>
                    </a:prstGeom>
                  </pic:spPr>
                </pic:pic>
              </a:graphicData>
            </a:graphic>
          </wp:inline>
        </w:drawing>
      </w:r>
      <w:r>
        <w:t>.</w:t>
      </w:r>
    </w:p>
    <w:p w14:paraId="20EDCD58" w14:textId="77777777" w:rsidR="00BD3E65" w:rsidRDefault="0051003C">
      <w:pPr>
        <w:spacing w:after="73"/>
        <w:ind w:right="197"/>
      </w:pPr>
      <w:r>
        <w:lastRenderedPageBreak/>
        <w:t xml:space="preserve">Figure 10 shows the cumulative balance observed for three different US and UK industries and indicates not only the differences between the industries but also recent divergence across the two regions. Basic Materials and Industrials deteriorated in both countries in 2016 while Consumer Goods were stable with slight bias towards improvements. Beginning of 2017 was a turning point for Basic Materials and Both Basic Materials and Consumer Goods improved dramatically over the year 2017 as suggested by the CTM analysis and bias towards upgrades. US Industrials experienced slight improvement while UK Industrials kept deteriorating. In 2018 and 2019, we can see a </w:t>
      </w:r>
      <w:proofErr w:type="gramStart"/>
      <w:r>
        <w:t>diverging trends</w:t>
      </w:r>
      <w:proofErr w:type="gramEnd"/>
      <w:r>
        <w:t xml:space="preserve"> between the two countries, US </w:t>
      </w:r>
      <w:proofErr w:type="spellStart"/>
      <w:r>
        <w:t>BAsic</w:t>
      </w:r>
      <w:proofErr w:type="spellEnd"/>
      <w:r>
        <w:t xml:space="preserve"> Materials and Industrials show improvement and Consumer Goods slides into deterioration. All described UK industries deteriorated over the time.</w:t>
      </w:r>
    </w:p>
    <w:p w14:paraId="5DEB673C" w14:textId="77777777" w:rsidR="00BD3E65" w:rsidRDefault="0051003C">
      <w:pPr>
        <w:spacing w:line="259" w:lineRule="auto"/>
        <w:ind w:right="197" w:firstLine="0"/>
      </w:pPr>
      <w:r>
        <w:t xml:space="preserve">Figure 10: Credit Risk Trend Lines - US and UK Basic Materials, Consumer </w:t>
      </w:r>
      <w:proofErr w:type="gramStart"/>
      <w:r>
        <w:t>Goods</w:t>
      </w:r>
      <w:proofErr w:type="gramEnd"/>
      <w:r>
        <w:t xml:space="preserve"> and Industrials</w:t>
      </w:r>
    </w:p>
    <w:p w14:paraId="2AE44077" w14:textId="77777777" w:rsidR="00BD3E65" w:rsidRDefault="0051003C">
      <w:pPr>
        <w:spacing w:after="401" w:line="259" w:lineRule="auto"/>
        <w:ind w:left="317" w:firstLine="0"/>
        <w:jc w:val="left"/>
      </w:pPr>
      <w:r>
        <w:rPr>
          <w:noProof/>
        </w:rPr>
        <w:drawing>
          <wp:inline distT="0" distB="0" distL="0" distR="0" wp14:anchorId="2961A734" wp14:editId="61E740DF">
            <wp:extent cx="5598957" cy="2520058"/>
            <wp:effectExtent l="0" t="0" r="0" b="0"/>
            <wp:docPr id="2920" name="Picture 2920" descr="Credit Risk Trend Lines - US and UK Basic Materials, Consumer Goods and Industrials"/>
            <wp:cNvGraphicFramePr/>
            <a:graphic xmlns:a="http://schemas.openxmlformats.org/drawingml/2006/main">
              <a:graphicData uri="http://schemas.openxmlformats.org/drawingml/2006/picture">
                <pic:pic xmlns:pic="http://schemas.openxmlformats.org/drawingml/2006/picture">
                  <pic:nvPicPr>
                    <pic:cNvPr id="2920" name="Picture 2920" descr="Credit Risk Trend Lines - US and UK Basic Materials, Consumer Goods and Industrials"/>
                    <pic:cNvPicPr/>
                  </pic:nvPicPr>
                  <pic:blipFill>
                    <a:blip r:embed="rId33"/>
                    <a:stretch>
                      <a:fillRect/>
                    </a:stretch>
                  </pic:blipFill>
                  <pic:spPr>
                    <a:xfrm>
                      <a:off x="0" y="0"/>
                      <a:ext cx="5598957" cy="2520058"/>
                    </a:xfrm>
                    <a:prstGeom prst="rect">
                      <a:avLst/>
                    </a:prstGeom>
                  </pic:spPr>
                </pic:pic>
              </a:graphicData>
            </a:graphic>
          </wp:inline>
        </w:drawing>
      </w:r>
    </w:p>
    <w:p w14:paraId="1189DCA4" w14:textId="77777777" w:rsidR="00BD3E65" w:rsidRDefault="0051003C">
      <w:pPr>
        <w:spacing w:after="136"/>
        <w:ind w:right="197"/>
      </w:pPr>
      <w:r>
        <w:t xml:space="preserve">The change in trend can be tracked also in the CTMs, we report North American and EU CTM for 2016 and 2017. As shown in Figure 11 and Table 10, the transitions were dominated by downgrades in 2016 in a ratio 3:2 and the balanced moved to </w:t>
      </w:r>
      <w:proofErr w:type="spellStart"/>
      <w:r>
        <w:t>downgrade:upgrade</w:t>
      </w:r>
      <w:proofErr w:type="spellEnd"/>
      <w:r>
        <w:t xml:space="preserve"> ratio of almost 1:2 in 2017. Figure 11 indicates that the difference in upgrades can be mainly observed in categories </w:t>
      </w:r>
      <w:r>
        <w:rPr>
          <w:i/>
        </w:rPr>
        <w:t xml:space="preserve">c </w:t>
      </w:r>
      <w:r>
        <w:t xml:space="preserve">and </w:t>
      </w:r>
      <w:r>
        <w:rPr>
          <w:b/>
        </w:rPr>
        <w:t>b</w:t>
      </w:r>
      <w:r>
        <w:t>, while downgrades were higher in 2016 across all categories.</w:t>
      </w:r>
    </w:p>
    <w:p w14:paraId="70E23706" w14:textId="77777777" w:rsidR="00BD3E65" w:rsidRDefault="0051003C">
      <w:pPr>
        <w:spacing w:after="0" w:line="259" w:lineRule="auto"/>
        <w:ind w:left="10" w:right="212" w:hanging="10"/>
        <w:jc w:val="center"/>
      </w:pPr>
      <w:r>
        <w:t>Figure 11: Basic Materials Transition Matrix</w:t>
      </w:r>
    </w:p>
    <w:p w14:paraId="3165CAE8" w14:textId="77777777" w:rsidR="00BD3E65" w:rsidRDefault="0051003C">
      <w:pPr>
        <w:spacing w:after="516" w:line="259" w:lineRule="auto"/>
        <w:ind w:left="1506" w:firstLine="0"/>
        <w:jc w:val="left"/>
      </w:pPr>
      <w:r>
        <w:rPr>
          <w:noProof/>
        </w:rPr>
        <w:drawing>
          <wp:inline distT="0" distB="0" distL="0" distR="0" wp14:anchorId="301474D3" wp14:editId="7BC5FB6A">
            <wp:extent cx="4089066" cy="2520006"/>
            <wp:effectExtent l="0" t="0" r="0" b="0"/>
            <wp:docPr id="2941" name="Picture 2941" descr="Basic Materials Transition Matrix"/>
            <wp:cNvGraphicFramePr/>
            <a:graphic xmlns:a="http://schemas.openxmlformats.org/drawingml/2006/main">
              <a:graphicData uri="http://schemas.openxmlformats.org/drawingml/2006/picture">
                <pic:pic xmlns:pic="http://schemas.openxmlformats.org/drawingml/2006/picture">
                  <pic:nvPicPr>
                    <pic:cNvPr id="2941" name="Picture 2941" descr="Basic Materials Transition Matrix"/>
                    <pic:cNvPicPr/>
                  </pic:nvPicPr>
                  <pic:blipFill>
                    <a:blip r:embed="rId34"/>
                    <a:stretch>
                      <a:fillRect/>
                    </a:stretch>
                  </pic:blipFill>
                  <pic:spPr>
                    <a:xfrm>
                      <a:off x="0" y="0"/>
                      <a:ext cx="4089066" cy="2520006"/>
                    </a:xfrm>
                    <a:prstGeom prst="rect">
                      <a:avLst/>
                    </a:prstGeom>
                  </pic:spPr>
                </pic:pic>
              </a:graphicData>
            </a:graphic>
          </wp:inline>
        </w:drawing>
      </w:r>
    </w:p>
    <w:p w14:paraId="2925E526" w14:textId="77777777" w:rsidR="00BD3E65" w:rsidRDefault="0051003C">
      <w:pPr>
        <w:spacing w:after="0" w:line="259" w:lineRule="auto"/>
        <w:ind w:left="10" w:right="212" w:hanging="10"/>
        <w:jc w:val="center"/>
      </w:pPr>
      <w:r>
        <w:lastRenderedPageBreak/>
        <w:t>Table 10: Basic Materials Transition Matrices</w:t>
      </w:r>
    </w:p>
    <w:tbl>
      <w:tblPr>
        <w:tblStyle w:val="TableGrid"/>
        <w:tblW w:w="5696" w:type="dxa"/>
        <w:tblInd w:w="1914" w:type="dxa"/>
        <w:tblCellMar>
          <w:top w:w="31" w:type="dxa"/>
          <w:right w:w="120" w:type="dxa"/>
        </w:tblCellMar>
        <w:tblLook w:val="04A0" w:firstRow="1" w:lastRow="0" w:firstColumn="1" w:lastColumn="0" w:noHBand="0" w:noVBand="1"/>
      </w:tblPr>
      <w:tblGrid>
        <w:gridCol w:w="2168"/>
        <w:gridCol w:w="992"/>
        <w:gridCol w:w="1169"/>
        <w:gridCol w:w="1367"/>
      </w:tblGrid>
      <w:tr w:rsidR="00BD3E65" w14:paraId="01E4BF64" w14:textId="77777777">
        <w:trPr>
          <w:trHeight w:val="377"/>
        </w:trPr>
        <w:tc>
          <w:tcPr>
            <w:tcW w:w="2169" w:type="dxa"/>
            <w:tcBorders>
              <w:top w:val="single" w:sz="7" w:space="0" w:color="000000"/>
              <w:left w:val="nil"/>
              <w:bottom w:val="double" w:sz="4" w:space="0" w:color="000000"/>
              <w:right w:val="nil"/>
            </w:tcBorders>
          </w:tcPr>
          <w:p w14:paraId="2DD4A57E" w14:textId="77777777" w:rsidR="00BD3E65" w:rsidRDefault="00BD3E65">
            <w:pPr>
              <w:spacing w:after="160" w:line="259" w:lineRule="auto"/>
              <w:ind w:firstLine="0"/>
              <w:jc w:val="left"/>
            </w:pPr>
          </w:p>
        </w:tc>
        <w:tc>
          <w:tcPr>
            <w:tcW w:w="992" w:type="dxa"/>
            <w:tcBorders>
              <w:top w:val="single" w:sz="7" w:space="0" w:color="000000"/>
              <w:left w:val="nil"/>
              <w:bottom w:val="double" w:sz="4" w:space="0" w:color="000000"/>
              <w:right w:val="nil"/>
            </w:tcBorders>
          </w:tcPr>
          <w:p w14:paraId="51DD9F93" w14:textId="77777777" w:rsidR="00BD3E65" w:rsidRDefault="0051003C">
            <w:pPr>
              <w:spacing w:after="0" w:line="259" w:lineRule="auto"/>
              <w:ind w:firstLine="0"/>
              <w:jc w:val="left"/>
            </w:pPr>
            <w:r>
              <w:rPr>
                <w:i/>
                <w:sz w:val="20"/>
              </w:rPr>
              <w:t>M</w:t>
            </w:r>
            <w:r>
              <w:rPr>
                <w:i/>
                <w:sz w:val="14"/>
              </w:rPr>
              <w:t>SVD</w:t>
            </w:r>
          </w:p>
        </w:tc>
        <w:tc>
          <w:tcPr>
            <w:tcW w:w="1169" w:type="dxa"/>
            <w:tcBorders>
              <w:top w:val="single" w:sz="7" w:space="0" w:color="000000"/>
              <w:left w:val="nil"/>
              <w:bottom w:val="double" w:sz="4" w:space="0" w:color="000000"/>
              <w:right w:val="nil"/>
            </w:tcBorders>
          </w:tcPr>
          <w:p w14:paraId="3E3FAB36" w14:textId="77777777" w:rsidR="00BD3E65" w:rsidRDefault="0051003C">
            <w:pPr>
              <w:spacing w:after="0" w:line="259" w:lineRule="auto"/>
              <w:ind w:firstLine="0"/>
              <w:jc w:val="left"/>
            </w:pPr>
            <w:r>
              <w:rPr>
                <w:sz w:val="20"/>
              </w:rPr>
              <w:t>% upgrade</w:t>
            </w:r>
          </w:p>
        </w:tc>
        <w:tc>
          <w:tcPr>
            <w:tcW w:w="1367" w:type="dxa"/>
            <w:tcBorders>
              <w:top w:val="single" w:sz="7" w:space="0" w:color="000000"/>
              <w:left w:val="nil"/>
              <w:bottom w:val="double" w:sz="4" w:space="0" w:color="000000"/>
              <w:right w:val="nil"/>
            </w:tcBorders>
          </w:tcPr>
          <w:p w14:paraId="2B98042B" w14:textId="77777777" w:rsidR="00BD3E65" w:rsidRDefault="0051003C">
            <w:pPr>
              <w:spacing w:after="0" w:line="259" w:lineRule="auto"/>
              <w:ind w:firstLine="0"/>
              <w:jc w:val="left"/>
            </w:pPr>
            <w:r>
              <w:rPr>
                <w:sz w:val="20"/>
              </w:rPr>
              <w:t>% downgrades</w:t>
            </w:r>
          </w:p>
        </w:tc>
      </w:tr>
      <w:tr w:rsidR="00BD3E65" w14:paraId="29005684" w14:textId="77777777">
        <w:trPr>
          <w:trHeight w:val="329"/>
        </w:trPr>
        <w:tc>
          <w:tcPr>
            <w:tcW w:w="2169" w:type="dxa"/>
            <w:tcBorders>
              <w:top w:val="double" w:sz="4" w:space="0" w:color="000000"/>
              <w:left w:val="nil"/>
              <w:bottom w:val="nil"/>
              <w:right w:val="nil"/>
            </w:tcBorders>
          </w:tcPr>
          <w:p w14:paraId="3F8F03AB" w14:textId="77777777" w:rsidR="00BD3E65" w:rsidRDefault="0051003C">
            <w:pPr>
              <w:spacing w:after="0" w:line="259" w:lineRule="auto"/>
              <w:ind w:left="120" w:firstLine="0"/>
              <w:jc w:val="left"/>
            </w:pPr>
            <w:r>
              <w:rPr>
                <w:sz w:val="20"/>
              </w:rPr>
              <w:t>Basic Materials 2017</w:t>
            </w:r>
          </w:p>
        </w:tc>
        <w:tc>
          <w:tcPr>
            <w:tcW w:w="992" w:type="dxa"/>
            <w:tcBorders>
              <w:top w:val="double" w:sz="4" w:space="0" w:color="000000"/>
              <w:left w:val="nil"/>
              <w:bottom w:val="nil"/>
              <w:right w:val="nil"/>
            </w:tcBorders>
          </w:tcPr>
          <w:p w14:paraId="6C8C94A2" w14:textId="77777777" w:rsidR="00BD3E65" w:rsidRDefault="0051003C">
            <w:pPr>
              <w:spacing w:after="0" w:line="259" w:lineRule="auto"/>
              <w:ind w:firstLine="0"/>
              <w:jc w:val="left"/>
            </w:pPr>
            <w:r>
              <w:rPr>
                <w:sz w:val="20"/>
              </w:rPr>
              <w:t>0.220481</w:t>
            </w:r>
          </w:p>
        </w:tc>
        <w:tc>
          <w:tcPr>
            <w:tcW w:w="1169" w:type="dxa"/>
            <w:tcBorders>
              <w:top w:val="double" w:sz="4" w:space="0" w:color="000000"/>
              <w:left w:val="nil"/>
              <w:bottom w:val="nil"/>
              <w:right w:val="nil"/>
            </w:tcBorders>
          </w:tcPr>
          <w:p w14:paraId="682EEFB4" w14:textId="77777777" w:rsidR="00BD3E65" w:rsidRDefault="0051003C">
            <w:pPr>
              <w:spacing w:after="0" w:line="259" w:lineRule="auto"/>
              <w:ind w:left="446" w:firstLine="0"/>
              <w:jc w:val="center"/>
            </w:pPr>
            <w:r>
              <w:rPr>
                <w:sz w:val="20"/>
              </w:rPr>
              <w:t>15%</w:t>
            </w:r>
          </w:p>
        </w:tc>
        <w:tc>
          <w:tcPr>
            <w:tcW w:w="1367" w:type="dxa"/>
            <w:tcBorders>
              <w:top w:val="double" w:sz="4" w:space="0" w:color="000000"/>
              <w:left w:val="nil"/>
              <w:bottom w:val="nil"/>
              <w:right w:val="nil"/>
            </w:tcBorders>
          </w:tcPr>
          <w:p w14:paraId="6BAEB91C" w14:textId="77777777" w:rsidR="00BD3E65" w:rsidRDefault="0051003C">
            <w:pPr>
              <w:spacing w:after="0" w:line="259" w:lineRule="auto"/>
              <w:ind w:firstLine="0"/>
              <w:jc w:val="right"/>
            </w:pPr>
            <w:r>
              <w:rPr>
                <w:sz w:val="20"/>
              </w:rPr>
              <w:t>8%</w:t>
            </w:r>
          </w:p>
        </w:tc>
      </w:tr>
      <w:tr w:rsidR="00BD3E65" w14:paraId="2D4709AC" w14:textId="77777777">
        <w:trPr>
          <w:trHeight w:val="284"/>
        </w:trPr>
        <w:tc>
          <w:tcPr>
            <w:tcW w:w="2169" w:type="dxa"/>
            <w:tcBorders>
              <w:top w:val="nil"/>
              <w:left w:val="nil"/>
              <w:bottom w:val="single" w:sz="4" w:space="0" w:color="000000"/>
              <w:right w:val="nil"/>
            </w:tcBorders>
          </w:tcPr>
          <w:p w14:paraId="0D03DCCC" w14:textId="77777777" w:rsidR="00BD3E65" w:rsidRDefault="0051003C">
            <w:pPr>
              <w:spacing w:after="0" w:line="259" w:lineRule="auto"/>
              <w:ind w:left="120" w:firstLine="0"/>
              <w:jc w:val="left"/>
            </w:pPr>
            <w:r>
              <w:rPr>
                <w:sz w:val="20"/>
              </w:rPr>
              <w:t>Basic Materials 2016</w:t>
            </w:r>
          </w:p>
        </w:tc>
        <w:tc>
          <w:tcPr>
            <w:tcW w:w="992" w:type="dxa"/>
            <w:tcBorders>
              <w:top w:val="nil"/>
              <w:left w:val="nil"/>
              <w:bottom w:val="single" w:sz="4" w:space="0" w:color="000000"/>
              <w:right w:val="nil"/>
            </w:tcBorders>
          </w:tcPr>
          <w:p w14:paraId="683A4597" w14:textId="77777777" w:rsidR="00BD3E65" w:rsidRDefault="0051003C">
            <w:pPr>
              <w:spacing w:after="0" w:line="259" w:lineRule="auto"/>
              <w:ind w:firstLine="0"/>
              <w:jc w:val="left"/>
            </w:pPr>
            <w:r>
              <w:rPr>
                <w:sz w:val="20"/>
              </w:rPr>
              <w:t>0.260442</w:t>
            </w:r>
          </w:p>
        </w:tc>
        <w:tc>
          <w:tcPr>
            <w:tcW w:w="1169" w:type="dxa"/>
            <w:tcBorders>
              <w:top w:val="nil"/>
              <w:left w:val="nil"/>
              <w:bottom w:val="single" w:sz="4" w:space="0" w:color="000000"/>
              <w:right w:val="nil"/>
            </w:tcBorders>
          </w:tcPr>
          <w:p w14:paraId="1E8C96A3" w14:textId="77777777" w:rsidR="00BD3E65" w:rsidRDefault="0051003C">
            <w:pPr>
              <w:spacing w:after="0" w:line="259" w:lineRule="auto"/>
              <w:ind w:left="446" w:firstLine="0"/>
              <w:jc w:val="center"/>
            </w:pPr>
            <w:r>
              <w:rPr>
                <w:sz w:val="20"/>
              </w:rPr>
              <w:t>11%</w:t>
            </w:r>
          </w:p>
        </w:tc>
        <w:tc>
          <w:tcPr>
            <w:tcW w:w="1367" w:type="dxa"/>
            <w:tcBorders>
              <w:top w:val="nil"/>
              <w:left w:val="nil"/>
              <w:bottom w:val="single" w:sz="4" w:space="0" w:color="000000"/>
              <w:right w:val="nil"/>
            </w:tcBorders>
          </w:tcPr>
          <w:p w14:paraId="127BAA75" w14:textId="77777777" w:rsidR="00BD3E65" w:rsidRDefault="0051003C">
            <w:pPr>
              <w:spacing w:after="0" w:line="259" w:lineRule="auto"/>
              <w:ind w:firstLine="0"/>
              <w:jc w:val="right"/>
            </w:pPr>
            <w:r>
              <w:rPr>
                <w:sz w:val="20"/>
              </w:rPr>
              <w:t>16%</w:t>
            </w:r>
          </w:p>
        </w:tc>
      </w:tr>
    </w:tbl>
    <w:p w14:paraId="194AC3AF" w14:textId="77777777" w:rsidR="00BD3E65" w:rsidRDefault="0051003C">
      <w:pPr>
        <w:spacing w:after="460"/>
        <w:ind w:right="197"/>
      </w:pPr>
      <w:r>
        <w:t xml:space="preserve">This section highlights differences in industry specific CTMs and suggests that different industries and possibly also regions are in different parts of the credit cycle. The findings support our conclusion on time-heterogeneity of CTMs from Section 5. The time-heterogeneity can caused by the fact that banks’ PD estimates are hybrid through-the-cycle (H-TTC), which means that the sensitivity of the PD estimates to economic cycle is between the pure through-the-cycle (TTC) PDs (which express the same degree of creditworthiness at any time, regardless of the state of the economy) and point-in-time (PIT) PDs (which are based on all currently available information) but the banks do not specify the level of </w:t>
      </w:r>
      <w:proofErr w:type="spellStart"/>
      <w:r>
        <w:t>PITness</w:t>
      </w:r>
      <w:proofErr w:type="spellEnd"/>
      <w:r>
        <w:t xml:space="preserve"> in their H-TTC PD estimates.</w:t>
      </w:r>
    </w:p>
    <w:p w14:paraId="6441CCE4" w14:textId="77777777" w:rsidR="00BD3E65" w:rsidRDefault="0051003C">
      <w:pPr>
        <w:pStyle w:val="Heading1"/>
        <w:ind w:left="469" w:hanging="484"/>
      </w:pPr>
      <w:r>
        <w:t>Conclusion</w:t>
      </w:r>
    </w:p>
    <w:p w14:paraId="4B5E2922" w14:textId="77777777" w:rsidR="00BD3E65" w:rsidRDefault="0051003C">
      <w:pPr>
        <w:ind w:right="197" w:firstLine="0"/>
      </w:pPr>
      <w:r>
        <w:t>Banks’ internal credit risk estimates can be used to create an industry standard for credit transition matrices, overcoming the issue of data sparsity faced by rating agencies, which are currently the main source of CTMs in the field. Indeed, data from banks provide greater detail than data from credit rating agencies and allow estimation of country and industry-specific transition matrices, which may lead to improvements in accuracy of forward-looking credit risk models.</w:t>
      </w:r>
    </w:p>
    <w:p w14:paraId="765CE32D" w14:textId="77777777" w:rsidR="00BD3E65" w:rsidRDefault="0051003C">
      <w:pPr>
        <w:ind w:right="197"/>
      </w:pPr>
      <w:r>
        <w:t xml:space="preserve">This study builds on a unique dataset of probability of default estimates from 24 global A-IRB banks, bringing insights into some of the essential features of banks’ internal credit models and proposing a bank-sourced version of transition matrices. The dataset of credit risk estimates consists of monthly observations on more than 20,000 large corporates in North America and EU, which are modelled using banks’ main corporate models (SMEs and developing markets are often modelled separately). The analysis explores applicability of the existing CTM estimators at an unprecedented scale and assesses the impact of different bank data aggregation on transition matrices, both of which are crucial to determine the most suitable methodology </w:t>
      </w:r>
      <w:proofErr w:type="gramStart"/>
      <w:r>
        <w:t>bank-sourced</w:t>
      </w:r>
      <w:proofErr w:type="gramEnd"/>
      <w:r>
        <w:t xml:space="preserve"> CTM estimation.</w:t>
      </w:r>
    </w:p>
    <w:p w14:paraId="64842FC7" w14:textId="77777777" w:rsidR="00BD3E65" w:rsidRDefault="0051003C">
      <w:pPr>
        <w:ind w:right="197"/>
      </w:pPr>
      <w:r>
        <w:t xml:space="preserve">As a first step, we </w:t>
      </w:r>
      <w:proofErr w:type="gramStart"/>
      <w:r>
        <w:t>assesses</w:t>
      </w:r>
      <w:proofErr w:type="gramEnd"/>
      <w:r>
        <w:t xml:space="preserve"> the two main assumptions commonly used for estimation of transition matrices: the Markovian property and time homogeneity of the underlying rating processes. The existing literature, including e.g. Fuertes and </w:t>
      </w:r>
      <w:proofErr w:type="spellStart"/>
      <w:r>
        <w:t>Kalotychou</w:t>
      </w:r>
      <w:proofErr w:type="spellEnd"/>
      <w:r>
        <w:t xml:space="preserve"> (2007) and </w:t>
      </w:r>
      <w:proofErr w:type="spellStart"/>
      <w:r>
        <w:t>Bangia</w:t>
      </w:r>
      <w:proofErr w:type="spellEnd"/>
      <w:r>
        <w:t xml:space="preserve"> et al. (2002), documents extensive testing of these assumptions for credit rating agencies but the coverage of banks’ internal rating processes is sparse and the relevant studies mostly analyse local clusters of banks such as in </w:t>
      </w:r>
      <w:proofErr w:type="spellStart"/>
      <w:r>
        <w:t>G´omez-Gonz´alez</w:t>
      </w:r>
      <w:proofErr w:type="spellEnd"/>
      <w:r>
        <w:t xml:space="preserve"> and Hinojosa (2010) or Lu (2007).</w:t>
      </w:r>
    </w:p>
    <w:p w14:paraId="3E29DE01" w14:textId="77777777" w:rsidR="00BD3E65" w:rsidRDefault="0051003C">
      <w:pPr>
        <w:ind w:right="197"/>
      </w:pPr>
      <w:r>
        <w:t xml:space="preserve">We test the Markovian property assumption using momentum and duration effects hypotheses. Based on panel logit models, we conclude that banks’ credit rating process are not Markovian as previous ratings and time spent </w:t>
      </w:r>
      <w:proofErr w:type="gramStart"/>
      <w:r>
        <w:t>in a given</w:t>
      </w:r>
      <w:proofErr w:type="gramEnd"/>
      <w:r>
        <w:t xml:space="preserve"> rating (i.e. duration) have a significant impact on transition probabilities. The results are in line with previous studies on credit rating processes by major credit rating agencies (e.g. </w:t>
      </w:r>
      <w:proofErr w:type="spellStart"/>
      <w:r>
        <w:t>Lando</w:t>
      </w:r>
      <w:proofErr w:type="spellEnd"/>
      <w:r>
        <w:t xml:space="preserve"> &amp; </w:t>
      </w:r>
      <w:proofErr w:type="spellStart"/>
      <w:r>
        <w:t>Skødeberg</w:t>
      </w:r>
      <w:proofErr w:type="spellEnd"/>
      <w:r>
        <w:t xml:space="preserve">, 2002; </w:t>
      </w:r>
      <w:proofErr w:type="spellStart"/>
      <w:r>
        <w:t>Bangia</w:t>
      </w:r>
      <w:proofErr w:type="spellEnd"/>
      <w:r>
        <w:t xml:space="preserve"> et al., 2002; or Fuertes &amp; </w:t>
      </w:r>
      <w:proofErr w:type="spellStart"/>
      <w:r>
        <w:t>Kalotychou</w:t>
      </w:r>
      <w:proofErr w:type="spellEnd"/>
      <w:r>
        <w:t xml:space="preserve">, 2007). At the same time, and in contradiction to the listed studies, our analysis suggests that the probability of an upgrade is higher for previously downgraded entities than for previously upgraded entities and analogously for downgrades. That is, banks tend to revert their rating actions. Even though duration </w:t>
      </w:r>
      <w:r>
        <w:lastRenderedPageBreak/>
        <w:t xml:space="preserve">has a significant impact on the transition probability, results on direction of the impact are mixed. The Likelihood ratio test indicates that the transition matrices are time-heterogeneous, supporting results of previous studies (e.g. Nickell et al., 2000; </w:t>
      </w:r>
      <w:proofErr w:type="spellStart"/>
      <w:r>
        <w:t>Frydman</w:t>
      </w:r>
      <w:proofErr w:type="spellEnd"/>
      <w:r>
        <w:t xml:space="preserve"> &amp; </w:t>
      </w:r>
      <w:proofErr w:type="spellStart"/>
      <w:r>
        <w:t>Schuermann</w:t>
      </w:r>
      <w:proofErr w:type="spellEnd"/>
      <w:r>
        <w:t xml:space="preserve">, 2008; and </w:t>
      </w:r>
      <w:proofErr w:type="spellStart"/>
      <w:r>
        <w:t>Gavalas</w:t>
      </w:r>
      <w:proofErr w:type="spellEnd"/>
      <w:r>
        <w:t xml:space="preserve"> &amp; </w:t>
      </w:r>
      <w:proofErr w:type="spellStart"/>
      <w:r>
        <w:t>Syriopoulos</w:t>
      </w:r>
      <w:proofErr w:type="spellEnd"/>
      <w:r>
        <w:t xml:space="preserve">, 2014). The findings are vital for estimation of transition matrices based on banks’ internal credit risk estimates as they show that one must employ more complex estimators (see e.g. </w:t>
      </w:r>
      <w:proofErr w:type="spellStart"/>
      <w:r>
        <w:t>Frydman</w:t>
      </w:r>
      <w:proofErr w:type="spellEnd"/>
      <w:r>
        <w:t xml:space="preserve"> &amp; </w:t>
      </w:r>
      <w:proofErr w:type="spellStart"/>
      <w:r>
        <w:t>Schuermann</w:t>
      </w:r>
      <w:proofErr w:type="spellEnd"/>
      <w:r>
        <w:t>, 2008, or Wei, 2003) that, unlike the more simplistic estimators, do not rely on the two assumptions.</w:t>
      </w:r>
    </w:p>
    <w:p w14:paraId="673697BD" w14:textId="77777777" w:rsidR="00BD3E65" w:rsidRDefault="0051003C">
      <w:pPr>
        <w:ind w:right="197"/>
      </w:pPr>
      <w:r>
        <w:t xml:space="preserve">Secondly, we analyse appropriateness of three different methods for aggregating bank-specific datasets for CTM estimation: observation based, entity average based, and based on average of bank-specific CTMs. The analysis shows that CTMs calculated using the three approaches have different tendency to downgrade; the entity averaged based matrix is the most conservative one with the highest ratio of downgrades, whereas the average of bank-specific CTMs results in the most aggressive matrix. We proceed with an extensive Monte Carlo simulation utilising millions of fictitious PD estimates created through a model calibrated using 11 data-driven parameters. This allows us to evaluate the impact of the various underlying parameters of bank-sourced datasets, such as overlap of portfolios. Our analysis shows that </w:t>
      </w:r>
      <w:proofErr w:type="gramStart"/>
      <w:r>
        <w:t>all of</w:t>
      </w:r>
      <w:proofErr w:type="gramEnd"/>
      <w:r>
        <w:t xml:space="preserve"> the parameters have a limited impact on the resulting CTM differences and imply that there is no superior approach to CTM aggregation. The limited volume of observed rating transitions especially when focusing on industry specific CTMs results in off-diagonal cells being often left blank. The entity average based CTMs hide some changes through averaging at entity level and the average of </w:t>
      </w:r>
      <w:proofErr w:type="gramStart"/>
      <w:r>
        <w:t>bank-specific</w:t>
      </w:r>
      <w:proofErr w:type="gramEnd"/>
      <w:r>
        <w:t xml:space="preserve"> CTMs overweight small banks, which favours observation based CTMs.</w:t>
      </w:r>
    </w:p>
    <w:p w14:paraId="34682386" w14:textId="77777777" w:rsidR="00BD3E65" w:rsidRDefault="0051003C">
      <w:pPr>
        <w:spacing w:after="40"/>
        <w:ind w:right="197"/>
      </w:pPr>
      <w:r>
        <w:t>Thirdly, we compare the bank-sourced 2017 corporate matrix estimated using the cohort method (for consistency with the credit rating agencies matrices) and the observations aggregation method to the 2017 corporates CTMs estimated by three credit rating agencies. The bank data show higher propensity to transition; on average, 22% of the bank observations upgrade or downgrade compared to 11-15% in the credit rating agencies data, and the bank transitions are biased towards upgrades, which is in contrary to credit rating agencies CTMs showing a downgrades bias.</w:t>
      </w:r>
    </w:p>
    <w:p w14:paraId="1A279ACE" w14:textId="77777777" w:rsidR="00BD3E65" w:rsidRDefault="0051003C">
      <w:pPr>
        <w:spacing w:after="425"/>
        <w:ind w:right="197"/>
      </w:pPr>
      <w:r>
        <w:t xml:space="preserve">Finally, the rich bank-sourced dataset allows for estimation of industry-specific transition matrices and our analysis shows significant differences in both the average upgrade and downgrade percentages across the industries. CTMs of the Utilities sector are the most biased towards upgrades with the difference between average upgrade and downgrade rates of 8 percentage points, whereas the Health Care industry has the most balanced upgrade and downgrade rates of 13% and 12%, respectively. This indicates an existence of industry-specific business cycles and confirms our findings on </w:t>
      </w:r>
      <w:proofErr w:type="spellStart"/>
      <w:r>
        <w:t>timeheterogeneity</w:t>
      </w:r>
      <w:proofErr w:type="spellEnd"/>
      <w:r>
        <w:t>.</w:t>
      </w:r>
    </w:p>
    <w:p w14:paraId="7C6AA37A" w14:textId="77777777" w:rsidR="00BD3E65" w:rsidRDefault="0051003C">
      <w:pPr>
        <w:pStyle w:val="Heading1"/>
        <w:numPr>
          <w:ilvl w:val="0"/>
          <w:numId w:val="0"/>
        </w:numPr>
        <w:ind w:left="-5"/>
      </w:pPr>
      <w:r>
        <w:t>References</w:t>
      </w:r>
    </w:p>
    <w:p w14:paraId="220E8CF0" w14:textId="77777777" w:rsidR="00BD3E65" w:rsidRDefault="0051003C">
      <w:pPr>
        <w:ind w:left="545" w:right="197" w:hanging="545"/>
      </w:pPr>
      <w:r>
        <w:t xml:space="preserve">Altman, E. I., &amp; Sabato, G. (2007). Modelling credit risk for </w:t>
      </w:r>
      <w:proofErr w:type="spellStart"/>
      <w:r>
        <w:t>smes</w:t>
      </w:r>
      <w:proofErr w:type="spellEnd"/>
      <w:r>
        <w:t xml:space="preserve">: Evidence from the us market. </w:t>
      </w:r>
      <w:r>
        <w:rPr>
          <w:i/>
        </w:rPr>
        <w:t>Abacus</w:t>
      </w:r>
      <w:r>
        <w:t xml:space="preserve">, </w:t>
      </w:r>
      <w:r>
        <w:rPr>
          <w:i/>
        </w:rPr>
        <w:t>43</w:t>
      </w:r>
      <w:r>
        <w:t>(3), 332–357.</w:t>
      </w:r>
    </w:p>
    <w:p w14:paraId="2341925B" w14:textId="77777777" w:rsidR="00BD3E65" w:rsidRDefault="0051003C">
      <w:pPr>
        <w:ind w:left="545" w:right="197" w:hanging="545"/>
      </w:pPr>
      <w:r>
        <w:t xml:space="preserve">Amato, J. D., &amp; </w:t>
      </w:r>
      <w:proofErr w:type="spellStart"/>
      <w:r>
        <w:t>Furfine</w:t>
      </w:r>
      <w:proofErr w:type="spellEnd"/>
      <w:r>
        <w:t xml:space="preserve">, C. H. (2004). </w:t>
      </w:r>
      <w:proofErr w:type="gramStart"/>
      <w:r>
        <w:t>Are</w:t>
      </w:r>
      <w:proofErr w:type="gramEnd"/>
      <w:r>
        <w:t xml:space="preserve"> credit ratings procyclical? </w:t>
      </w:r>
      <w:r>
        <w:rPr>
          <w:i/>
        </w:rPr>
        <w:t>Journal of Banking &amp; Finance</w:t>
      </w:r>
      <w:r>
        <w:t xml:space="preserve">, </w:t>
      </w:r>
      <w:r>
        <w:rPr>
          <w:i/>
        </w:rPr>
        <w:t>28</w:t>
      </w:r>
      <w:r>
        <w:t>(11), 2641–2677.</w:t>
      </w:r>
    </w:p>
    <w:p w14:paraId="25986542" w14:textId="77777777" w:rsidR="00BD3E65" w:rsidRDefault="0051003C">
      <w:pPr>
        <w:ind w:left="545" w:right="197" w:hanging="545"/>
      </w:pPr>
      <w:r>
        <w:lastRenderedPageBreak/>
        <w:t xml:space="preserve">Andersson, A., &amp; </w:t>
      </w:r>
      <w:proofErr w:type="spellStart"/>
      <w:r>
        <w:t>Vanini</w:t>
      </w:r>
      <w:proofErr w:type="spellEnd"/>
      <w:r>
        <w:t xml:space="preserve">, P. (2008). </w:t>
      </w:r>
      <w:r>
        <w:rPr>
          <w:i/>
        </w:rPr>
        <w:t xml:space="preserve">Credit migration risk modelling </w:t>
      </w:r>
      <w:r>
        <w:t>(Working Paper No. 539). Zurich, Switzerland: National Centre of Competence in Research: Financial Valuation and Risk Management.</w:t>
      </w:r>
    </w:p>
    <w:p w14:paraId="6271514B" w14:textId="77777777" w:rsidR="00BD3E65" w:rsidRDefault="0051003C">
      <w:pPr>
        <w:ind w:left="545" w:right="197" w:hanging="545"/>
      </w:pPr>
      <w:proofErr w:type="spellStart"/>
      <w:r>
        <w:t>Bangia</w:t>
      </w:r>
      <w:proofErr w:type="spellEnd"/>
      <w:r>
        <w:t xml:space="preserve">, A., Diebold, F. X., </w:t>
      </w:r>
      <w:proofErr w:type="spellStart"/>
      <w:r>
        <w:t>Kronimus</w:t>
      </w:r>
      <w:proofErr w:type="spellEnd"/>
      <w:r>
        <w:t xml:space="preserve">, A., </w:t>
      </w:r>
      <w:proofErr w:type="spellStart"/>
      <w:r>
        <w:t>Schagen</w:t>
      </w:r>
      <w:proofErr w:type="spellEnd"/>
      <w:r>
        <w:t xml:space="preserve">, C., &amp; </w:t>
      </w:r>
      <w:proofErr w:type="spellStart"/>
      <w:r>
        <w:t>Schuermann</w:t>
      </w:r>
      <w:proofErr w:type="spellEnd"/>
      <w:r>
        <w:t xml:space="preserve">, T. (2002). Ratings migration and the business cycle, with application to credit portfolio stress testing. </w:t>
      </w:r>
      <w:r>
        <w:rPr>
          <w:i/>
        </w:rPr>
        <w:t>Journal of banking &amp; finance</w:t>
      </w:r>
      <w:r>
        <w:t xml:space="preserve">, </w:t>
      </w:r>
      <w:r>
        <w:rPr>
          <w:i/>
        </w:rPr>
        <w:t>26</w:t>
      </w:r>
      <w:r>
        <w:t>(2), 445–474.</w:t>
      </w:r>
    </w:p>
    <w:p w14:paraId="30488C8E" w14:textId="77777777" w:rsidR="00BD3E65" w:rsidRDefault="0051003C">
      <w:pPr>
        <w:ind w:left="545" w:right="197" w:hanging="545"/>
      </w:pPr>
      <w:r>
        <w:t xml:space="preserve">Bluhm, C., &amp; Overbeck, L. (2007). Calibration of pd term structures: to be </w:t>
      </w:r>
      <w:proofErr w:type="spellStart"/>
      <w:r>
        <w:t>markov</w:t>
      </w:r>
      <w:proofErr w:type="spellEnd"/>
      <w:r>
        <w:t xml:space="preserve"> or not to be. </w:t>
      </w:r>
      <w:r>
        <w:rPr>
          <w:i/>
        </w:rPr>
        <w:t>Risk</w:t>
      </w:r>
      <w:r>
        <w:t xml:space="preserve">, </w:t>
      </w:r>
      <w:r>
        <w:rPr>
          <w:i/>
        </w:rPr>
        <w:t>20</w:t>
      </w:r>
      <w:r>
        <w:t>(11), 98–103.</w:t>
      </w:r>
    </w:p>
    <w:p w14:paraId="6A44E30C" w14:textId="77777777" w:rsidR="00BD3E65" w:rsidRDefault="0051003C">
      <w:pPr>
        <w:ind w:left="545" w:right="197" w:hanging="545"/>
      </w:pPr>
      <w:r>
        <w:t xml:space="preserve">Carty, L. V., &amp; </w:t>
      </w:r>
      <w:proofErr w:type="spellStart"/>
      <w:r>
        <w:t>Fons</w:t>
      </w:r>
      <w:proofErr w:type="spellEnd"/>
      <w:r>
        <w:t xml:space="preserve">, J. S. (1994). Measuring changes in corporate credit quality. </w:t>
      </w:r>
      <w:r>
        <w:rPr>
          <w:i/>
        </w:rPr>
        <w:t>The Journal of Fixed Income</w:t>
      </w:r>
      <w:r>
        <w:t xml:space="preserve">, </w:t>
      </w:r>
      <w:r>
        <w:rPr>
          <w:i/>
        </w:rPr>
        <w:t>4</w:t>
      </w:r>
      <w:r>
        <w:t>(1), 27–41.</w:t>
      </w:r>
    </w:p>
    <w:p w14:paraId="6FC73DCA" w14:textId="77777777" w:rsidR="00BD3E65" w:rsidRDefault="0051003C">
      <w:pPr>
        <w:ind w:left="545" w:right="197" w:hanging="545"/>
      </w:pPr>
      <w:r>
        <w:t xml:space="preserve">Chawla, G., Forest Jr, L. R., &amp; </w:t>
      </w:r>
      <w:proofErr w:type="spellStart"/>
      <w:r>
        <w:t>Aguais</w:t>
      </w:r>
      <w:proofErr w:type="spellEnd"/>
      <w:r>
        <w:t xml:space="preserve">, S. D. (2015). </w:t>
      </w:r>
      <w:r>
        <w:rPr>
          <w:i/>
        </w:rPr>
        <w:t xml:space="preserve">Point-in-time (PIT) LGD and EAD models for IFRS9/CECL and stress testing </w:t>
      </w:r>
      <w:r>
        <w:t>(Industry report). London, UK: Z-Risk Engine.</w:t>
      </w:r>
    </w:p>
    <w:p w14:paraId="499A66F1" w14:textId="77777777" w:rsidR="00BD3E65" w:rsidRDefault="0051003C">
      <w:pPr>
        <w:ind w:left="545" w:right="197" w:hanging="545"/>
      </w:pPr>
      <w:r>
        <w:t xml:space="preserve">Christensen, J. H., Hansen, E., &amp; </w:t>
      </w:r>
      <w:proofErr w:type="spellStart"/>
      <w:r>
        <w:t>Lando</w:t>
      </w:r>
      <w:proofErr w:type="spellEnd"/>
      <w:r>
        <w:t xml:space="preserve">, D. (2004). Confidence sets for continuous-time rating transition probabilities. </w:t>
      </w:r>
      <w:r>
        <w:rPr>
          <w:i/>
        </w:rPr>
        <w:t>Journal of Banking &amp; Finance</w:t>
      </w:r>
      <w:r>
        <w:t xml:space="preserve">, </w:t>
      </w:r>
      <w:r>
        <w:rPr>
          <w:i/>
        </w:rPr>
        <w:t>28</w:t>
      </w:r>
      <w:r>
        <w:t>(11), 2575–2602.</w:t>
      </w:r>
    </w:p>
    <w:p w14:paraId="436C0F6E" w14:textId="77777777" w:rsidR="00BD3E65" w:rsidRDefault="0051003C">
      <w:pPr>
        <w:ind w:left="545" w:right="197" w:hanging="545"/>
      </w:pPr>
      <w:proofErr w:type="spellStart"/>
      <w:r>
        <w:t>Conze</w:t>
      </w:r>
      <w:proofErr w:type="spellEnd"/>
      <w:r>
        <w:t xml:space="preserve">, A. (2015). </w:t>
      </w:r>
      <w:r>
        <w:rPr>
          <w:i/>
        </w:rPr>
        <w:t xml:space="preserve">Probabilities of default for impairment under IFRS 9 </w:t>
      </w:r>
      <w:r>
        <w:t>(Industry report). Paris, France: Hiram Finance.</w:t>
      </w:r>
    </w:p>
    <w:p w14:paraId="2398CDAC" w14:textId="77777777" w:rsidR="00BD3E65" w:rsidRDefault="0051003C">
      <w:pPr>
        <w:spacing w:after="0" w:line="341" w:lineRule="auto"/>
        <w:ind w:left="530" w:hanging="545"/>
        <w:jc w:val="left"/>
      </w:pPr>
      <w:proofErr w:type="spellStart"/>
      <w:r>
        <w:t>Cziraky</w:t>
      </w:r>
      <w:proofErr w:type="spellEnd"/>
      <w:r>
        <w:t xml:space="preserve">, D., &amp; Zink, D. (2017). </w:t>
      </w:r>
      <w:r>
        <w:rPr>
          <w:i/>
        </w:rPr>
        <w:t xml:space="preserve">Multi-state </w:t>
      </w:r>
      <w:proofErr w:type="spellStart"/>
      <w:r>
        <w:rPr>
          <w:i/>
        </w:rPr>
        <w:t>markov</w:t>
      </w:r>
      <w:proofErr w:type="spellEnd"/>
      <w:r>
        <w:rPr>
          <w:i/>
        </w:rPr>
        <w:t xml:space="preserve"> modelling of IFRS9 default probability term structure in OFSAA </w:t>
      </w:r>
      <w:r>
        <w:t>(Industry report). London, UK: Oracle.</w:t>
      </w:r>
    </w:p>
    <w:p w14:paraId="381709BD" w14:textId="77777777" w:rsidR="00BD3E65" w:rsidRDefault="0051003C">
      <w:pPr>
        <w:ind w:left="545" w:right="197" w:hanging="545"/>
      </w:pPr>
      <w:r>
        <w:t xml:space="preserve">Fei, F., Fuertes, A.-M., &amp; </w:t>
      </w:r>
      <w:proofErr w:type="spellStart"/>
      <w:r>
        <w:t>Kalotychou</w:t>
      </w:r>
      <w:proofErr w:type="spellEnd"/>
      <w:r>
        <w:t xml:space="preserve">, E. (2012). Credit rating migration risk and business cycles. </w:t>
      </w:r>
      <w:r>
        <w:rPr>
          <w:i/>
        </w:rPr>
        <w:t>Journal of Business Finance &amp; Accounting</w:t>
      </w:r>
      <w:r>
        <w:t xml:space="preserve">, </w:t>
      </w:r>
      <w:r>
        <w:rPr>
          <w:i/>
        </w:rPr>
        <w:t>39</w:t>
      </w:r>
      <w:r>
        <w:t>(1-2), 229–263.</w:t>
      </w:r>
    </w:p>
    <w:p w14:paraId="66DD71B9" w14:textId="77777777" w:rsidR="00BD3E65" w:rsidRDefault="0051003C">
      <w:pPr>
        <w:ind w:left="545" w:right="197" w:hanging="545"/>
      </w:pPr>
      <w:proofErr w:type="spellStart"/>
      <w:r>
        <w:t>Figlewski</w:t>
      </w:r>
      <w:proofErr w:type="spellEnd"/>
      <w:r>
        <w:t xml:space="preserve">, S., </w:t>
      </w:r>
      <w:proofErr w:type="spellStart"/>
      <w:r>
        <w:t>Frydman</w:t>
      </w:r>
      <w:proofErr w:type="spellEnd"/>
      <w:r>
        <w:t xml:space="preserve">, H., &amp; Liang, W. (2012). </w:t>
      </w:r>
      <w:proofErr w:type="spellStart"/>
      <w:r>
        <w:t>Modeling</w:t>
      </w:r>
      <w:proofErr w:type="spellEnd"/>
      <w:r>
        <w:t xml:space="preserve"> the effect of macroeconomic factors on corporate default and credit rating transitions. </w:t>
      </w:r>
      <w:r>
        <w:rPr>
          <w:i/>
        </w:rPr>
        <w:t>International Review of Economics &amp; Finance</w:t>
      </w:r>
      <w:r>
        <w:t xml:space="preserve">, </w:t>
      </w:r>
      <w:r>
        <w:rPr>
          <w:i/>
        </w:rPr>
        <w:t>21</w:t>
      </w:r>
      <w:r>
        <w:t>(1), 87–105.</w:t>
      </w:r>
    </w:p>
    <w:p w14:paraId="5860ACC8" w14:textId="77777777" w:rsidR="00BD3E65" w:rsidRDefault="0051003C">
      <w:pPr>
        <w:ind w:left="545" w:right="197" w:hanging="545"/>
      </w:pPr>
      <w:proofErr w:type="spellStart"/>
      <w:r>
        <w:t>Frydman</w:t>
      </w:r>
      <w:proofErr w:type="spellEnd"/>
      <w:r>
        <w:t xml:space="preserve">, H., &amp; </w:t>
      </w:r>
      <w:proofErr w:type="spellStart"/>
      <w:r>
        <w:t>Schuermann</w:t>
      </w:r>
      <w:proofErr w:type="spellEnd"/>
      <w:r>
        <w:t xml:space="preserve">, T. (2008). Credit rating dynamics and </w:t>
      </w:r>
      <w:proofErr w:type="spellStart"/>
      <w:r>
        <w:t>markov</w:t>
      </w:r>
      <w:proofErr w:type="spellEnd"/>
      <w:r>
        <w:t xml:space="preserve"> mixture models. </w:t>
      </w:r>
      <w:r>
        <w:rPr>
          <w:i/>
        </w:rPr>
        <w:t>Journal of Banking &amp; Finance</w:t>
      </w:r>
      <w:r>
        <w:t xml:space="preserve">, </w:t>
      </w:r>
      <w:r>
        <w:rPr>
          <w:i/>
        </w:rPr>
        <w:t>32</w:t>
      </w:r>
      <w:r>
        <w:t>(6), 1062–1075.</w:t>
      </w:r>
    </w:p>
    <w:p w14:paraId="0FD1680D" w14:textId="77777777" w:rsidR="00BD3E65" w:rsidRDefault="0051003C">
      <w:pPr>
        <w:ind w:left="545" w:right="197" w:hanging="545"/>
      </w:pPr>
      <w:r>
        <w:t xml:space="preserve">Fuertes, A.-M., &amp; </w:t>
      </w:r>
      <w:proofErr w:type="spellStart"/>
      <w:r>
        <w:t>Kalotychou</w:t>
      </w:r>
      <w:proofErr w:type="spellEnd"/>
      <w:r>
        <w:t xml:space="preserve">, E. (2007). On sovereign credit migration: A study of alternative estimators and rating dynamics. </w:t>
      </w:r>
      <w:r>
        <w:rPr>
          <w:i/>
        </w:rPr>
        <w:t>Computational Statistics &amp; Data Analysis</w:t>
      </w:r>
      <w:r>
        <w:t xml:space="preserve">, </w:t>
      </w:r>
      <w:r>
        <w:rPr>
          <w:i/>
        </w:rPr>
        <w:t>51</w:t>
      </w:r>
      <w:r>
        <w:t>(7), 3448–3469.</w:t>
      </w:r>
    </w:p>
    <w:p w14:paraId="6F9163B5" w14:textId="77777777" w:rsidR="00BD3E65" w:rsidRDefault="0051003C">
      <w:pPr>
        <w:ind w:left="545" w:right="197" w:hanging="545"/>
      </w:pPr>
      <w:proofErr w:type="spellStart"/>
      <w:r>
        <w:t>Gavalas</w:t>
      </w:r>
      <w:proofErr w:type="spellEnd"/>
      <w:r>
        <w:t xml:space="preserve">, D., &amp; </w:t>
      </w:r>
      <w:proofErr w:type="spellStart"/>
      <w:r>
        <w:t>Syriopoulos</w:t>
      </w:r>
      <w:proofErr w:type="spellEnd"/>
      <w:r>
        <w:t xml:space="preserve">, T. (2014). Bank credit risk management and rating migration analysis on the business cycle. </w:t>
      </w:r>
      <w:r>
        <w:rPr>
          <w:i/>
        </w:rPr>
        <w:t>International Journal of Financial Studies</w:t>
      </w:r>
      <w:r>
        <w:t xml:space="preserve">, </w:t>
      </w:r>
      <w:r>
        <w:rPr>
          <w:i/>
        </w:rPr>
        <w:t>2</w:t>
      </w:r>
      <w:r>
        <w:t>(1), 122–143.</w:t>
      </w:r>
    </w:p>
    <w:p w14:paraId="37AAFE4E" w14:textId="77777777" w:rsidR="00BD3E65" w:rsidRDefault="0051003C">
      <w:pPr>
        <w:ind w:left="545" w:right="197" w:hanging="545"/>
      </w:pPr>
      <w:proofErr w:type="spellStart"/>
      <w:r>
        <w:t>Giampieri</w:t>
      </w:r>
      <w:proofErr w:type="spellEnd"/>
      <w:r>
        <w:t xml:space="preserve">, G., Davis, M., &amp; Crowder, M. (2005). A hidden </w:t>
      </w:r>
      <w:proofErr w:type="spellStart"/>
      <w:r>
        <w:t>markov</w:t>
      </w:r>
      <w:proofErr w:type="spellEnd"/>
      <w:r>
        <w:t xml:space="preserve"> model of default interaction. </w:t>
      </w:r>
      <w:r>
        <w:rPr>
          <w:i/>
        </w:rPr>
        <w:t>Quantitative Finance</w:t>
      </w:r>
      <w:r>
        <w:t xml:space="preserve">, </w:t>
      </w:r>
      <w:r>
        <w:rPr>
          <w:i/>
        </w:rPr>
        <w:t>5</w:t>
      </w:r>
      <w:r>
        <w:t>(1), 27–34.</w:t>
      </w:r>
    </w:p>
    <w:p w14:paraId="35EAD160" w14:textId="77777777" w:rsidR="00BD3E65" w:rsidRDefault="0051003C">
      <w:pPr>
        <w:ind w:left="545" w:right="197" w:hanging="545"/>
      </w:pPr>
      <w:proofErr w:type="spellStart"/>
      <w:r>
        <w:t>G´omez-Gonz´alez</w:t>
      </w:r>
      <w:proofErr w:type="spellEnd"/>
      <w:r>
        <w:t xml:space="preserve">, J. E., &amp; Hinojosa, I. P. O. (2010). Estimation of conditional time-homogeneous credit quality transition matrices. </w:t>
      </w:r>
      <w:r>
        <w:rPr>
          <w:i/>
        </w:rPr>
        <w:t>Economic Modelling</w:t>
      </w:r>
      <w:r>
        <w:t xml:space="preserve">, </w:t>
      </w:r>
      <w:r>
        <w:rPr>
          <w:i/>
        </w:rPr>
        <w:t>27</w:t>
      </w:r>
      <w:r>
        <w:t>(1), 89–96.</w:t>
      </w:r>
    </w:p>
    <w:p w14:paraId="0C6F1DF4" w14:textId="77777777" w:rsidR="00BD3E65" w:rsidRDefault="0051003C">
      <w:pPr>
        <w:ind w:left="545" w:right="197" w:hanging="545"/>
      </w:pPr>
      <w:r>
        <w:t xml:space="preserve">Goodman, L. A. (1958). Simplified runs tests and likelihood ratio tests for </w:t>
      </w:r>
      <w:proofErr w:type="spellStart"/>
      <w:r>
        <w:t>markoff</w:t>
      </w:r>
      <w:proofErr w:type="spellEnd"/>
      <w:r>
        <w:t xml:space="preserve"> chains. </w:t>
      </w:r>
      <w:proofErr w:type="spellStart"/>
      <w:r>
        <w:rPr>
          <w:i/>
        </w:rPr>
        <w:t>Biometrika</w:t>
      </w:r>
      <w:proofErr w:type="spellEnd"/>
      <w:r>
        <w:t xml:space="preserve">, </w:t>
      </w:r>
      <w:r>
        <w:rPr>
          <w:i/>
        </w:rPr>
        <w:t>45</w:t>
      </w:r>
      <w:r>
        <w:t>(1/2), 181–197.</w:t>
      </w:r>
    </w:p>
    <w:p w14:paraId="1DDCD775" w14:textId="77777777" w:rsidR="00BD3E65" w:rsidRDefault="0051003C">
      <w:pPr>
        <w:ind w:left="545" w:right="197" w:hanging="545"/>
      </w:pPr>
      <w:proofErr w:type="spellStart"/>
      <w:r>
        <w:t>Jafry</w:t>
      </w:r>
      <w:proofErr w:type="spellEnd"/>
      <w:r>
        <w:t xml:space="preserve">, Y., &amp; </w:t>
      </w:r>
      <w:proofErr w:type="spellStart"/>
      <w:r>
        <w:t>Schuermann</w:t>
      </w:r>
      <w:proofErr w:type="spellEnd"/>
      <w:r>
        <w:t xml:space="preserve">, T. (2004). Measurement, </w:t>
      </w:r>
      <w:proofErr w:type="gramStart"/>
      <w:r>
        <w:t>estimation</w:t>
      </w:r>
      <w:proofErr w:type="gramEnd"/>
      <w:r>
        <w:t xml:space="preserve"> and comparison of credit migration matrices. </w:t>
      </w:r>
      <w:r>
        <w:rPr>
          <w:i/>
        </w:rPr>
        <w:t>Journal of Banking &amp; Finance</w:t>
      </w:r>
      <w:r>
        <w:t xml:space="preserve">, </w:t>
      </w:r>
      <w:r>
        <w:rPr>
          <w:i/>
        </w:rPr>
        <w:t>28</w:t>
      </w:r>
      <w:r>
        <w:t>(11), 2603–2639.</w:t>
      </w:r>
    </w:p>
    <w:p w14:paraId="3C4277B9" w14:textId="77777777" w:rsidR="00BD3E65" w:rsidRDefault="0051003C">
      <w:pPr>
        <w:ind w:left="545" w:right="197" w:hanging="545"/>
      </w:pPr>
      <w:r>
        <w:t xml:space="preserve">Jarrow, R. A., </w:t>
      </w:r>
      <w:proofErr w:type="spellStart"/>
      <w:r>
        <w:t>Lando</w:t>
      </w:r>
      <w:proofErr w:type="spellEnd"/>
      <w:r>
        <w:t xml:space="preserve">, D., &amp; Turnbull, S. M. (1997). A </w:t>
      </w:r>
      <w:proofErr w:type="spellStart"/>
      <w:r>
        <w:t>markov</w:t>
      </w:r>
      <w:proofErr w:type="spellEnd"/>
      <w:r>
        <w:t xml:space="preserve"> model for the term structure of credit risk spreads. </w:t>
      </w:r>
      <w:r>
        <w:rPr>
          <w:i/>
        </w:rPr>
        <w:t>The review of financial studies</w:t>
      </w:r>
      <w:r>
        <w:t xml:space="preserve">, </w:t>
      </w:r>
      <w:r>
        <w:rPr>
          <w:i/>
        </w:rPr>
        <w:t>10</w:t>
      </w:r>
      <w:r>
        <w:t>(2), 481–523.</w:t>
      </w:r>
    </w:p>
    <w:p w14:paraId="5CF7D457" w14:textId="77777777" w:rsidR="00BD3E65" w:rsidRDefault="0051003C">
      <w:pPr>
        <w:ind w:left="545" w:right="197" w:hanging="545"/>
      </w:pPr>
      <w:r>
        <w:t xml:space="preserve">Jarrow, R. A., &amp; Turnbull, S. M. (1995). Pricing derivatives on financial securities subject to credit risk. </w:t>
      </w:r>
      <w:r>
        <w:rPr>
          <w:i/>
        </w:rPr>
        <w:t>The journal of finance</w:t>
      </w:r>
      <w:r>
        <w:t xml:space="preserve">, </w:t>
      </w:r>
      <w:r>
        <w:rPr>
          <w:i/>
        </w:rPr>
        <w:t>50</w:t>
      </w:r>
      <w:r>
        <w:t>(1), 53–85.</w:t>
      </w:r>
    </w:p>
    <w:p w14:paraId="2A99E92B" w14:textId="77777777" w:rsidR="00BD3E65" w:rsidRDefault="0051003C">
      <w:pPr>
        <w:ind w:left="545" w:right="197" w:hanging="545"/>
      </w:pPr>
      <w:proofErr w:type="spellStart"/>
      <w:r>
        <w:lastRenderedPageBreak/>
        <w:t>Kavvathas</w:t>
      </w:r>
      <w:proofErr w:type="spellEnd"/>
      <w:r>
        <w:t xml:space="preserve">, D. (2001). </w:t>
      </w:r>
      <w:r>
        <w:rPr>
          <w:i/>
        </w:rPr>
        <w:t xml:space="preserve">Estimating credit rating transition probabilities for corporate bonds </w:t>
      </w:r>
      <w:r>
        <w:t>(AFA 2001 New Orleans Meetings). Berkeley, CA: University of California, Haas School of Business.</w:t>
      </w:r>
    </w:p>
    <w:p w14:paraId="6D92EF1C" w14:textId="77777777" w:rsidR="00BD3E65" w:rsidRDefault="0051003C">
      <w:pPr>
        <w:ind w:left="545" w:right="197" w:hanging="545"/>
      </w:pPr>
      <w:proofErr w:type="spellStart"/>
      <w:r>
        <w:t>Kru¨ger</w:t>
      </w:r>
      <w:proofErr w:type="spellEnd"/>
      <w:r>
        <w:t xml:space="preserve">, U., </w:t>
      </w:r>
      <w:proofErr w:type="spellStart"/>
      <w:r>
        <w:t>St¨otzel</w:t>
      </w:r>
      <w:proofErr w:type="spellEnd"/>
      <w:r>
        <w:t xml:space="preserve">, M., &amp; </w:t>
      </w:r>
      <w:proofErr w:type="spellStart"/>
      <w:r>
        <w:t>Tru¨ck</w:t>
      </w:r>
      <w:proofErr w:type="spellEnd"/>
      <w:r>
        <w:t xml:space="preserve">, S. (2005). </w:t>
      </w:r>
      <w:r>
        <w:rPr>
          <w:i/>
        </w:rPr>
        <w:t xml:space="preserve">Time series properties of a rating system based on financial ratios </w:t>
      </w:r>
      <w:r>
        <w:t>(Discussion Paper, Series 2: Banking and Financial Supervision). Frankfurt, Germany: Deutsche Bundesbank.</w:t>
      </w:r>
    </w:p>
    <w:p w14:paraId="38EBF2DE" w14:textId="77777777" w:rsidR="00BD3E65" w:rsidRDefault="0051003C">
      <w:pPr>
        <w:spacing w:after="61" w:line="259" w:lineRule="auto"/>
        <w:ind w:right="197" w:firstLine="0"/>
      </w:pPr>
      <w:proofErr w:type="spellStart"/>
      <w:r>
        <w:t>Lando</w:t>
      </w:r>
      <w:proofErr w:type="spellEnd"/>
      <w:r>
        <w:t xml:space="preserve">, D. (2009). </w:t>
      </w:r>
      <w:r>
        <w:rPr>
          <w:i/>
        </w:rPr>
        <w:t xml:space="preserve">Credit risk </w:t>
      </w:r>
      <w:proofErr w:type="spellStart"/>
      <w:r>
        <w:rPr>
          <w:i/>
        </w:rPr>
        <w:t>modeling</w:t>
      </w:r>
      <w:proofErr w:type="spellEnd"/>
      <w:r>
        <w:rPr>
          <w:i/>
        </w:rPr>
        <w:t>: theory and applications</w:t>
      </w:r>
      <w:r>
        <w:t>. Princeton University Press.</w:t>
      </w:r>
    </w:p>
    <w:p w14:paraId="4ED1057D" w14:textId="77777777" w:rsidR="00BD3E65" w:rsidRDefault="0051003C">
      <w:pPr>
        <w:ind w:left="545" w:right="197" w:hanging="545"/>
      </w:pPr>
      <w:proofErr w:type="spellStart"/>
      <w:r>
        <w:t>Lando</w:t>
      </w:r>
      <w:proofErr w:type="spellEnd"/>
      <w:r>
        <w:t xml:space="preserve">, D., &amp; </w:t>
      </w:r>
      <w:proofErr w:type="spellStart"/>
      <w:r>
        <w:t>Skødeberg</w:t>
      </w:r>
      <w:proofErr w:type="spellEnd"/>
      <w:r>
        <w:t xml:space="preserve">, T. M. (2002). </w:t>
      </w:r>
      <w:proofErr w:type="spellStart"/>
      <w:r>
        <w:t>Analyzing</w:t>
      </w:r>
      <w:proofErr w:type="spellEnd"/>
      <w:r>
        <w:t xml:space="preserve"> rating transitions and rating drift with continuous observations. </w:t>
      </w:r>
      <w:r>
        <w:rPr>
          <w:i/>
        </w:rPr>
        <w:t>journal of banking &amp; finance</w:t>
      </w:r>
      <w:r>
        <w:t xml:space="preserve">, </w:t>
      </w:r>
      <w:r>
        <w:rPr>
          <w:i/>
        </w:rPr>
        <w:t>26</w:t>
      </w:r>
      <w:r>
        <w:t>(2), 423–444.</w:t>
      </w:r>
    </w:p>
    <w:p w14:paraId="43CC7A41" w14:textId="77777777" w:rsidR="00BD3E65" w:rsidRDefault="0051003C">
      <w:pPr>
        <w:ind w:left="545" w:right="197" w:hanging="545"/>
      </w:pPr>
      <w:r>
        <w:t xml:space="preserve">Lu, S.-L. (2007). An approach to condition the transition matrix on credit cycle: an empirical investigation of bank loans in </w:t>
      </w:r>
      <w:proofErr w:type="spellStart"/>
      <w:r>
        <w:t>taiwan</w:t>
      </w:r>
      <w:proofErr w:type="spellEnd"/>
      <w:r>
        <w:t xml:space="preserve">. </w:t>
      </w:r>
      <w:r>
        <w:rPr>
          <w:i/>
        </w:rPr>
        <w:t>Asia Pacific Management Review</w:t>
      </w:r>
      <w:r>
        <w:t xml:space="preserve">, </w:t>
      </w:r>
      <w:r>
        <w:rPr>
          <w:i/>
        </w:rPr>
        <w:t>12</w:t>
      </w:r>
      <w:r>
        <w:t>(2), 73–84.</w:t>
      </w:r>
    </w:p>
    <w:p w14:paraId="167AF465" w14:textId="77777777" w:rsidR="00BD3E65" w:rsidRDefault="0051003C">
      <w:pPr>
        <w:ind w:left="545" w:right="197" w:hanging="545"/>
      </w:pPr>
      <w:r>
        <w:t xml:space="preserve">Lu, S.-L. (2012). Assessing the credit risk of bank loans using an extended </w:t>
      </w:r>
      <w:proofErr w:type="spellStart"/>
      <w:r>
        <w:t>markov</w:t>
      </w:r>
      <w:proofErr w:type="spellEnd"/>
      <w:r>
        <w:t xml:space="preserve"> chain model. </w:t>
      </w:r>
      <w:r>
        <w:rPr>
          <w:i/>
        </w:rPr>
        <w:t>Journal of Applied Finance and Banking</w:t>
      </w:r>
      <w:r>
        <w:t xml:space="preserve">, </w:t>
      </w:r>
      <w:r>
        <w:rPr>
          <w:i/>
        </w:rPr>
        <w:t>2</w:t>
      </w:r>
      <w:r>
        <w:t>(1), 197.</w:t>
      </w:r>
    </w:p>
    <w:p w14:paraId="05FE85EF" w14:textId="77777777" w:rsidR="00BD3E65" w:rsidRDefault="0051003C">
      <w:pPr>
        <w:ind w:left="545" w:right="197" w:hanging="545"/>
      </w:pPr>
      <w:r>
        <w:t xml:space="preserve">Nickell, P., </w:t>
      </w:r>
      <w:proofErr w:type="spellStart"/>
      <w:r>
        <w:t>Perraudin</w:t>
      </w:r>
      <w:proofErr w:type="spellEnd"/>
      <w:r>
        <w:t xml:space="preserve">, W., &amp; </w:t>
      </w:r>
      <w:proofErr w:type="spellStart"/>
      <w:r>
        <w:t>Varotto</w:t>
      </w:r>
      <w:proofErr w:type="spellEnd"/>
      <w:r>
        <w:t xml:space="preserve">, S. (2000). Stability of rating transitions. </w:t>
      </w:r>
      <w:r>
        <w:rPr>
          <w:i/>
        </w:rPr>
        <w:t>Journal of Banking &amp; Finance</w:t>
      </w:r>
      <w:r>
        <w:t xml:space="preserve">, </w:t>
      </w:r>
      <w:r>
        <w:rPr>
          <w:i/>
        </w:rPr>
        <w:t>24</w:t>
      </w:r>
      <w:r>
        <w:t>(1), 203–227.</w:t>
      </w:r>
    </w:p>
    <w:p w14:paraId="1064E0FE" w14:textId="77777777" w:rsidR="00BD3E65" w:rsidRDefault="0051003C">
      <w:pPr>
        <w:ind w:left="545" w:right="197" w:hanging="545"/>
      </w:pPr>
      <w:r>
        <w:t xml:space="preserve">Rubinstein, R. Y., &amp; </w:t>
      </w:r>
      <w:proofErr w:type="spellStart"/>
      <w:r>
        <w:t>Kroese</w:t>
      </w:r>
      <w:proofErr w:type="spellEnd"/>
      <w:r>
        <w:t xml:space="preserve">, D. P. (2016). </w:t>
      </w:r>
      <w:r>
        <w:rPr>
          <w:i/>
        </w:rPr>
        <w:t xml:space="preserve">Simulation and the monte </w:t>
      </w:r>
      <w:proofErr w:type="spellStart"/>
      <w:r>
        <w:rPr>
          <w:i/>
        </w:rPr>
        <w:t>carlo</w:t>
      </w:r>
      <w:proofErr w:type="spellEnd"/>
      <w:r>
        <w:rPr>
          <w:i/>
        </w:rPr>
        <w:t xml:space="preserve"> method </w:t>
      </w:r>
      <w:r>
        <w:t>(Vol. 10). John Wiley &amp; Sons.</w:t>
      </w:r>
    </w:p>
    <w:p w14:paraId="09182879" w14:textId="77777777" w:rsidR="00BD3E65" w:rsidRDefault="0051003C">
      <w:pPr>
        <w:spacing w:after="46" w:line="265" w:lineRule="auto"/>
        <w:ind w:left="530" w:hanging="545"/>
        <w:jc w:val="left"/>
      </w:pPr>
      <w:proofErr w:type="spellStart"/>
      <w:r>
        <w:t>Schuermann</w:t>
      </w:r>
      <w:proofErr w:type="spellEnd"/>
      <w:r>
        <w:t xml:space="preserve">, T. (2007). Credit migration matrices. </w:t>
      </w:r>
      <w:r>
        <w:rPr>
          <w:i/>
        </w:rPr>
        <w:t xml:space="preserve">forthcoming in </w:t>
      </w:r>
      <w:proofErr w:type="spellStart"/>
      <w:r>
        <w:rPr>
          <w:i/>
        </w:rPr>
        <w:t>Encyclopedia</w:t>
      </w:r>
      <w:proofErr w:type="spellEnd"/>
      <w:r>
        <w:rPr>
          <w:i/>
        </w:rPr>
        <w:t xml:space="preserve"> of Quantitative Risk Assessment, Melnick </w:t>
      </w:r>
      <w:proofErr w:type="gramStart"/>
      <w:r>
        <w:rPr>
          <w:i/>
        </w:rPr>
        <w:t>E.</w:t>
      </w:r>
      <w:proofErr w:type="gramEnd"/>
      <w:r>
        <w:rPr>
          <w:i/>
        </w:rPr>
        <w:t xml:space="preserve"> and B. Everitt (eds). New York: John Wiley &amp; Sons</w:t>
      </w:r>
      <w:r>
        <w:t>.</w:t>
      </w:r>
    </w:p>
    <w:p w14:paraId="7ED56645" w14:textId="77777777" w:rsidR="00BD3E65" w:rsidRDefault="0051003C">
      <w:pPr>
        <w:ind w:left="545" w:right="197" w:hanging="545"/>
      </w:pPr>
      <w:proofErr w:type="spellStart"/>
      <w:r>
        <w:t>Stefanescu</w:t>
      </w:r>
      <w:proofErr w:type="spellEnd"/>
      <w:r>
        <w:t xml:space="preserve">, C., </w:t>
      </w:r>
      <w:proofErr w:type="spellStart"/>
      <w:r>
        <w:t>Tunaru</w:t>
      </w:r>
      <w:proofErr w:type="spellEnd"/>
      <w:r>
        <w:t xml:space="preserve">, R., &amp; Turnbull, S. (2009). The credit rating process and estimation of transition probabilities: A </w:t>
      </w:r>
      <w:proofErr w:type="spellStart"/>
      <w:r>
        <w:t>bayesian</w:t>
      </w:r>
      <w:proofErr w:type="spellEnd"/>
      <w:r>
        <w:t xml:space="preserve"> approach. </w:t>
      </w:r>
      <w:r>
        <w:rPr>
          <w:i/>
        </w:rPr>
        <w:t>Journal of Empirical Finance</w:t>
      </w:r>
      <w:r>
        <w:t xml:space="preserve">, </w:t>
      </w:r>
      <w:r>
        <w:rPr>
          <w:i/>
        </w:rPr>
        <w:t>16</w:t>
      </w:r>
      <w:r>
        <w:t>(2), 216–234.</w:t>
      </w:r>
    </w:p>
    <w:p w14:paraId="5BC16DBC" w14:textId="77777777" w:rsidR="00BD3E65" w:rsidRDefault="0051003C">
      <w:pPr>
        <w:spacing w:after="46" w:line="265" w:lineRule="auto"/>
        <w:ind w:left="530" w:hanging="545"/>
        <w:jc w:val="left"/>
      </w:pPr>
      <w:proofErr w:type="spellStart"/>
      <w:r>
        <w:t>Trueck</w:t>
      </w:r>
      <w:proofErr w:type="spellEnd"/>
      <w:r>
        <w:t xml:space="preserve">, S., &amp; </w:t>
      </w:r>
      <w:proofErr w:type="spellStart"/>
      <w:r>
        <w:t>Rachev</w:t>
      </w:r>
      <w:proofErr w:type="spellEnd"/>
      <w:r>
        <w:t xml:space="preserve">, S. T. (2009). </w:t>
      </w:r>
      <w:r>
        <w:rPr>
          <w:i/>
        </w:rPr>
        <w:t xml:space="preserve">Rating based </w:t>
      </w:r>
      <w:proofErr w:type="spellStart"/>
      <w:r>
        <w:rPr>
          <w:i/>
        </w:rPr>
        <w:t>modeling</w:t>
      </w:r>
      <w:proofErr w:type="spellEnd"/>
      <w:r>
        <w:rPr>
          <w:i/>
        </w:rPr>
        <w:t xml:space="preserve"> of credit risk: theory and application of migration matrices</w:t>
      </w:r>
      <w:r>
        <w:t>. Academic press.</w:t>
      </w:r>
    </w:p>
    <w:p w14:paraId="269BAB20" w14:textId="77777777" w:rsidR="00BD3E65" w:rsidRDefault="0051003C">
      <w:pPr>
        <w:ind w:left="545" w:right="197" w:hanging="545"/>
      </w:pPr>
      <w:proofErr w:type="spellStart"/>
      <w:r>
        <w:t>Varotto</w:t>
      </w:r>
      <w:proofErr w:type="spellEnd"/>
      <w:r>
        <w:t xml:space="preserve">, S. (2012). Stress testing credit risk: The great depression scenario. </w:t>
      </w:r>
      <w:r>
        <w:rPr>
          <w:i/>
        </w:rPr>
        <w:t>Journal of Banking &amp; Finance</w:t>
      </w:r>
      <w:r>
        <w:t xml:space="preserve">, </w:t>
      </w:r>
      <w:r>
        <w:rPr>
          <w:i/>
        </w:rPr>
        <w:t>36</w:t>
      </w:r>
      <w:r>
        <w:t>(12), 3133–3149.</w:t>
      </w:r>
    </w:p>
    <w:p w14:paraId="3D00BEB2" w14:textId="77777777" w:rsidR="00BD3E65" w:rsidRDefault="0051003C">
      <w:pPr>
        <w:ind w:left="545" w:right="197" w:hanging="545"/>
      </w:pPr>
      <w:r>
        <w:t xml:space="preserve">Wei, J. Z. (2003). A multi-factor, credit migration model for sovereign and corporate debts. </w:t>
      </w:r>
      <w:r>
        <w:rPr>
          <w:i/>
        </w:rPr>
        <w:t>Journal of International Money and Finance</w:t>
      </w:r>
      <w:r>
        <w:t xml:space="preserve">, </w:t>
      </w:r>
      <w:r>
        <w:rPr>
          <w:i/>
        </w:rPr>
        <w:t>22</w:t>
      </w:r>
      <w:r>
        <w:t>(5), 709–735.</w:t>
      </w:r>
    </w:p>
    <w:sectPr w:rsidR="00BD3E65">
      <w:type w:val="continuous"/>
      <w:pgSz w:w="11906" w:h="16838"/>
      <w:pgMar w:top="1160" w:right="978" w:bottom="1148" w:left="119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5EBABBE" w14:textId="77777777" w:rsidR="003C4590" w:rsidRDefault="003C4590">
      <w:pPr>
        <w:spacing w:after="0" w:line="240" w:lineRule="auto"/>
      </w:pPr>
      <w:r>
        <w:separator/>
      </w:r>
    </w:p>
  </w:endnote>
  <w:endnote w:type="continuationSeparator" w:id="0">
    <w:p w14:paraId="459EE645" w14:textId="77777777" w:rsidR="003C4590" w:rsidRDefault="003C45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D3B250" w14:textId="77777777" w:rsidR="00BD3E65" w:rsidRDefault="0051003C">
    <w:pPr>
      <w:spacing w:after="0" w:line="259" w:lineRule="auto"/>
      <w:ind w:firstLine="0"/>
      <w:jc w:val="center"/>
    </w:pPr>
    <w:r>
      <w:fldChar w:fldCharType="begin"/>
    </w:r>
    <w:r>
      <w:instrText xml:space="preserve"> PAGE   \* MERGEFORMAT </w:instrText>
    </w:r>
    <w:r>
      <w:fldChar w:fldCharType="separate"/>
    </w:r>
    <w:r>
      <w:t>1</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8B3937" w14:textId="77777777" w:rsidR="00BD3E65" w:rsidRDefault="0051003C">
    <w:pPr>
      <w:spacing w:after="0" w:line="259" w:lineRule="auto"/>
      <w:ind w:firstLine="0"/>
      <w:jc w:val="center"/>
    </w:pPr>
    <w:r>
      <w:fldChar w:fldCharType="begin"/>
    </w:r>
    <w:r>
      <w:instrText xml:space="preserve"> PAGE   \* MERGEFORMAT </w:instrText>
    </w:r>
    <w:r>
      <w:fldChar w:fldCharType="separate"/>
    </w:r>
    <w:r>
      <w:t>1</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FA4B23" w14:textId="77777777" w:rsidR="00BD3E65" w:rsidRDefault="0051003C">
    <w:pPr>
      <w:spacing w:after="0" w:line="259" w:lineRule="auto"/>
      <w:ind w:firstLine="0"/>
      <w:jc w:val="center"/>
    </w:pPr>
    <w:r>
      <w:fldChar w:fldCharType="begin"/>
    </w:r>
    <w:r>
      <w:instrText xml:space="preserve"> PAGE   \* MERGEFORMAT </w:instrText>
    </w:r>
    <w:r>
      <w:fldChar w:fldCharType="separate"/>
    </w:r>
    <w: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9C120D9" w14:textId="77777777" w:rsidR="003C4590" w:rsidRDefault="003C4590">
      <w:pPr>
        <w:spacing w:after="26" w:line="259" w:lineRule="auto"/>
        <w:ind w:left="249" w:firstLine="0"/>
        <w:jc w:val="left"/>
      </w:pPr>
      <w:r>
        <w:separator/>
      </w:r>
    </w:p>
  </w:footnote>
  <w:footnote w:type="continuationSeparator" w:id="0">
    <w:p w14:paraId="38A626CE" w14:textId="77777777" w:rsidR="003C4590" w:rsidRDefault="003C4590">
      <w:pPr>
        <w:spacing w:after="26" w:line="259" w:lineRule="auto"/>
        <w:ind w:left="249" w:firstLine="0"/>
        <w:jc w:val="left"/>
      </w:pPr>
      <w:r>
        <w:continuationSeparator/>
      </w:r>
    </w:p>
  </w:footnote>
  <w:footnote w:id="1">
    <w:p w14:paraId="3E1D512C" w14:textId="77777777" w:rsidR="00BD3E65" w:rsidRDefault="0051003C">
      <w:pPr>
        <w:pStyle w:val="footnotedescription"/>
        <w:spacing w:after="26" w:line="259" w:lineRule="auto"/>
        <w:ind w:left="249" w:right="0" w:firstLine="0"/>
      </w:pPr>
      <w:r>
        <w:rPr>
          <w:rStyle w:val="footnotemark"/>
        </w:rPr>
        <w:footnoteRef/>
      </w:r>
      <w:r>
        <w:t xml:space="preserve"> The actual time frame for individual banks varies between one to three years.</w:t>
      </w:r>
    </w:p>
  </w:footnote>
  <w:footnote w:id="2">
    <w:p w14:paraId="05BFDF34" w14:textId="77777777" w:rsidR="00BD3E65" w:rsidRDefault="0051003C">
      <w:pPr>
        <w:pStyle w:val="footnotedescription"/>
        <w:spacing w:line="270" w:lineRule="auto"/>
        <w:ind w:right="212"/>
        <w:jc w:val="both"/>
      </w:pPr>
      <w:r>
        <w:rPr>
          <w:rStyle w:val="footnotemark"/>
        </w:rPr>
        <w:footnoteRef/>
      </w:r>
      <w:r>
        <w:t xml:space="preserve"> A-IRB banks </w:t>
      </w:r>
      <w:proofErr w:type="gramStart"/>
      <w:r>
        <w:t>are allowed to</w:t>
      </w:r>
      <w:proofErr w:type="gramEnd"/>
      <w:r>
        <w:t xml:space="preserve"> use internal credit risk model to estimate credit risk parameters for calculation of regulatory capital. Banks need an approval from the national regulator to use the A-IRB approach and their models are regularly assessed by regulators to ensure quality.</w:t>
      </w:r>
    </w:p>
  </w:footnote>
  <w:footnote w:id="3">
    <w:p w14:paraId="2CE275AE" w14:textId="77777777" w:rsidR="00BD3E65" w:rsidRDefault="0051003C">
      <w:pPr>
        <w:pStyle w:val="footnotedescription"/>
        <w:spacing w:line="292" w:lineRule="auto"/>
        <w:ind w:right="64"/>
        <w:jc w:val="both"/>
      </w:pPr>
      <w:r>
        <w:rPr>
          <w:rStyle w:val="footnotemark"/>
        </w:rPr>
        <w:footnoteRef/>
      </w:r>
      <w:r>
        <w:t xml:space="preserve"> The aggregation methodology was determined by the contributing banks, which prefer to use an arithmetic average of all PD observations on the given entity.</w:t>
      </w:r>
    </w:p>
  </w:footnote>
  <w:footnote w:id="4">
    <w:p w14:paraId="06C95900" w14:textId="77777777" w:rsidR="00BD3E65" w:rsidRDefault="0051003C">
      <w:pPr>
        <w:pStyle w:val="footnotedescription"/>
        <w:spacing w:after="26" w:line="259" w:lineRule="auto"/>
        <w:ind w:left="249" w:right="0" w:firstLine="0"/>
      </w:pPr>
      <w:r>
        <w:rPr>
          <w:rStyle w:val="footnotemark"/>
        </w:rPr>
        <w:footnoteRef/>
      </w:r>
      <w:r>
        <w:t xml:space="preserve"> Basel II: International Convergence of Capital Measurement and Capital Standards</w:t>
      </w:r>
    </w:p>
  </w:footnote>
  <w:footnote w:id="5">
    <w:p w14:paraId="7567FEBB" w14:textId="77777777" w:rsidR="00BD3E65" w:rsidRDefault="0051003C">
      <w:pPr>
        <w:pStyle w:val="footnotedescription"/>
        <w:spacing w:line="292" w:lineRule="auto"/>
        <w:ind w:right="0"/>
      </w:pPr>
      <w:r>
        <w:rPr>
          <w:rStyle w:val="footnotemark"/>
        </w:rPr>
        <w:footnoteRef/>
      </w:r>
      <w:r>
        <w:t xml:space="preserve"> Altman and Sabato (2007) argue that a SME-specific credit risk models are needed to minimise the expected and unexpected losses as they find that SMEs are riskier than large corporates.</w:t>
      </w:r>
    </w:p>
  </w:footnote>
  <w:footnote w:id="6">
    <w:p w14:paraId="31A452CE" w14:textId="77777777" w:rsidR="00BD3E65" w:rsidRDefault="0051003C">
      <w:pPr>
        <w:pStyle w:val="footnotedescription"/>
        <w:spacing w:line="270" w:lineRule="auto"/>
        <w:ind w:right="212"/>
        <w:jc w:val="both"/>
      </w:pPr>
      <w:r>
        <w:rPr>
          <w:rStyle w:val="footnotemark"/>
        </w:rPr>
        <w:footnoteRef/>
      </w:r>
      <w:r>
        <w:t xml:space="preserve"> According to the European Commission (OJ L 124, 20.5.2003, pp. 3641), SMEs are companies with staff headcount lower than 250 and turnover below 50 million or balance sheet total below 43 million. Companies that are a part of a larger family should be assessed based on the group data.</w:t>
      </w:r>
    </w:p>
  </w:footnote>
  <w:footnote w:id="7">
    <w:p w14:paraId="080980E1" w14:textId="77777777" w:rsidR="00BD3E65" w:rsidRDefault="0051003C">
      <w:pPr>
        <w:pStyle w:val="footnotedescription"/>
        <w:spacing w:line="289" w:lineRule="auto"/>
        <w:ind w:left="249" w:right="4267" w:firstLine="0"/>
      </w:pPr>
      <w:r>
        <w:rPr>
          <w:rStyle w:val="footnotemark"/>
        </w:rPr>
        <w:footnoteRef/>
      </w:r>
      <w:r>
        <w:t xml:space="preserve"> The 30,000 observations cover 23,000 unique entities. </w:t>
      </w:r>
      <w:r>
        <w:rPr>
          <w:vertAlign w:val="superscript"/>
        </w:rPr>
        <w:t>8</w:t>
      </w:r>
      <w:r>
        <w:t>Retrieved from https://sec.report/ on June 3, 2019.</w:t>
      </w:r>
    </w:p>
  </w:footnote>
  <w:footnote w:id="8">
    <w:p w14:paraId="6FA1FB9F" w14:textId="77777777" w:rsidR="00BD3E65" w:rsidRDefault="0051003C">
      <w:pPr>
        <w:pStyle w:val="footnotedescription"/>
        <w:spacing w:line="274" w:lineRule="auto"/>
        <w:ind w:right="0"/>
      </w:pPr>
      <w:r>
        <w:rPr>
          <w:rStyle w:val="footnotemark"/>
        </w:rPr>
        <w:footnoteRef/>
      </w:r>
      <w:r>
        <w:t xml:space="preserve"> The downgrades in </w:t>
      </w:r>
      <w:r>
        <w:rPr>
          <w:i/>
        </w:rPr>
        <w:t xml:space="preserve">c </w:t>
      </w:r>
      <w:r>
        <w:t>are not depicted in the figure as they are represented only by defaults and we have confidentiality restrictions on publishing default rates.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FD63C07"/>
    <w:multiLevelType w:val="hybridMultilevel"/>
    <w:tmpl w:val="4002F26E"/>
    <w:lvl w:ilvl="0" w:tplc="282A1A5E">
      <w:start w:val="1"/>
      <w:numFmt w:val="bullet"/>
      <w:lvlText w:val="•"/>
      <w:lvlJc w:val="left"/>
      <w:pPr>
        <w:ind w:left="545"/>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1" w:tplc="FE024A3A">
      <w:start w:val="1"/>
      <w:numFmt w:val="bullet"/>
      <w:lvlText w:val="o"/>
      <w:lvlJc w:val="left"/>
      <w:pPr>
        <w:ind w:left="1407"/>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2" w:tplc="EDEC3CC0">
      <w:start w:val="1"/>
      <w:numFmt w:val="bullet"/>
      <w:lvlText w:val="▪"/>
      <w:lvlJc w:val="left"/>
      <w:pPr>
        <w:ind w:left="2127"/>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3" w:tplc="F18ABD34">
      <w:start w:val="1"/>
      <w:numFmt w:val="bullet"/>
      <w:lvlText w:val="•"/>
      <w:lvlJc w:val="left"/>
      <w:pPr>
        <w:ind w:left="2847"/>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4" w:tplc="F626DB3E">
      <w:start w:val="1"/>
      <w:numFmt w:val="bullet"/>
      <w:lvlText w:val="o"/>
      <w:lvlJc w:val="left"/>
      <w:pPr>
        <w:ind w:left="3567"/>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5" w:tplc="95F44CB6">
      <w:start w:val="1"/>
      <w:numFmt w:val="bullet"/>
      <w:lvlText w:val="▪"/>
      <w:lvlJc w:val="left"/>
      <w:pPr>
        <w:ind w:left="4287"/>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6" w:tplc="44967F8A">
      <w:start w:val="1"/>
      <w:numFmt w:val="bullet"/>
      <w:lvlText w:val="•"/>
      <w:lvlJc w:val="left"/>
      <w:pPr>
        <w:ind w:left="5007"/>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7" w:tplc="639E19EE">
      <w:start w:val="1"/>
      <w:numFmt w:val="bullet"/>
      <w:lvlText w:val="o"/>
      <w:lvlJc w:val="left"/>
      <w:pPr>
        <w:ind w:left="5727"/>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8" w:tplc="0252844A">
      <w:start w:val="1"/>
      <w:numFmt w:val="bullet"/>
      <w:lvlText w:val="▪"/>
      <w:lvlJc w:val="left"/>
      <w:pPr>
        <w:ind w:left="6447"/>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3F7C37EC"/>
    <w:multiLevelType w:val="hybridMultilevel"/>
    <w:tmpl w:val="47867566"/>
    <w:lvl w:ilvl="0" w:tplc="5954537E">
      <w:start w:val="3"/>
      <w:numFmt w:val="upperLetter"/>
      <w:lvlText w:val="%1"/>
      <w:lvlJc w:val="left"/>
      <w:pPr>
        <w:ind w:left="3189"/>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1" w:tplc="93AA7304">
      <w:start w:val="1"/>
      <w:numFmt w:val="lowerLetter"/>
      <w:lvlText w:val="%2"/>
      <w:lvlJc w:val="left"/>
      <w:pPr>
        <w:ind w:left="3731"/>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2" w:tplc="F1A62794">
      <w:start w:val="1"/>
      <w:numFmt w:val="lowerRoman"/>
      <w:lvlText w:val="%3"/>
      <w:lvlJc w:val="left"/>
      <w:pPr>
        <w:ind w:left="4451"/>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3" w:tplc="9B14BA0A">
      <w:start w:val="1"/>
      <w:numFmt w:val="decimal"/>
      <w:lvlText w:val="%4"/>
      <w:lvlJc w:val="left"/>
      <w:pPr>
        <w:ind w:left="5171"/>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4" w:tplc="8EACF6A2">
      <w:start w:val="1"/>
      <w:numFmt w:val="lowerLetter"/>
      <w:lvlText w:val="%5"/>
      <w:lvlJc w:val="left"/>
      <w:pPr>
        <w:ind w:left="5891"/>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5" w:tplc="4094E582">
      <w:start w:val="1"/>
      <w:numFmt w:val="lowerRoman"/>
      <w:lvlText w:val="%6"/>
      <w:lvlJc w:val="left"/>
      <w:pPr>
        <w:ind w:left="6611"/>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6" w:tplc="39BC6A8C">
      <w:start w:val="1"/>
      <w:numFmt w:val="decimal"/>
      <w:lvlText w:val="%7"/>
      <w:lvlJc w:val="left"/>
      <w:pPr>
        <w:ind w:left="7331"/>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7" w:tplc="0D9EDA46">
      <w:start w:val="1"/>
      <w:numFmt w:val="lowerLetter"/>
      <w:lvlText w:val="%8"/>
      <w:lvlJc w:val="left"/>
      <w:pPr>
        <w:ind w:left="8051"/>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8" w:tplc="50D2E514">
      <w:start w:val="1"/>
      <w:numFmt w:val="lowerRoman"/>
      <w:lvlText w:val="%9"/>
      <w:lvlJc w:val="left"/>
      <w:pPr>
        <w:ind w:left="8771"/>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4761141B"/>
    <w:multiLevelType w:val="multilevel"/>
    <w:tmpl w:val="298E9068"/>
    <w:lvl w:ilvl="0">
      <w:start w:val="1"/>
      <w:numFmt w:val="decimal"/>
      <w:pStyle w:val="Heading1"/>
      <w:lvlText w:val="%1"/>
      <w:lvlJc w:val="left"/>
      <w:pPr>
        <w:ind w:left="0"/>
      </w:pPr>
      <w:rPr>
        <w:rFonts w:ascii="Cambria" w:eastAsia="Cambria" w:hAnsi="Cambria" w:cs="Cambria"/>
        <w:b/>
        <w:bCs/>
        <w:i w:val="0"/>
        <w:strike w:val="0"/>
        <w:dstrike w:val="0"/>
        <w:color w:val="000000"/>
        <w:sz w:val="29"/>
        <w:szCs w:val="29"/>
        <w:u w:val="none" w:color="000000"/>
        <w:bdr w:val="none" w:sz="0" w:space="0" w:color="auto"/>
        <w:shd w:val="clear" w:color="auto" w:fill="auto"/>
        <w:vertAlign w:val="baseline"/>
      </w:rPr>
    </w:lvl>
    <w:lvl w:ilvl="1">
      <w:start w:val="1"/>
      <w:numFmt w:val="decimal"/>
      <w:pStyle w:val="Heading2"/>
      <w:lvlText w:val="%1.%2"/>
      <w:lvlJc w:val="left"/>
      <w:pPr>
        <w:ind w:left="0"/>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2">
      <w:start w:val="1"/>
      <w:numFmt w:val="decimal"/>
      <w:pStyle w:val="Heading3"/>
      <w:lvlText w:val="%1.%2.%3"/>
      <w:lvlJc w:val="left"/>
      <w:pPr>
        <w:ind w:left="0"/>
      </w:pPr>
      <w:rPr>
        <w:rFonts w:ascii="Cambria" w:eastAsia="Cambria" w:hAnsi="Cambria" w:cs="Cambria"/>
        <w:b/>
        <w:bCs/>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080"/>
      </w:pPr>
      <w:rPr>
        <w:rFonts w:ascii="Cambria" w:eastAsia="Cambria" w:hAnsi="Cambria" w:cs="Cambria"/>
        <w:b/>
        <w:bCs/>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1800"/>
      </w:pPr>
      <w:rPr>
        <w:rFonts w:ascii="Cambria" w:eastAsia="Cambria" w:hAnsi="Cambria" w:cs="Cambria"/>
        <w:b/>
        <w:bCs/>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2520"/>
      </w:pPr>
      <w:rPr>
        <w:rFonts w:ascii="Cambria" w:eastAsia="Cambria" w:hAnsi="Cambria" w:cs="Cambria"/>
        <w:b/>
        <w:bCs/>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240"/>
      </w:pPr>
      <w:rPr>
        <w:rFonts w:ascii="Cambria" w:eastAsia="Cambria" w:hAnsi="Cambria" w:cs="Cambria"/>
        <w:b/>
        <w:bCs/>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3960"/>
      </w:pPr>
      <w:rPr>
        <w:rFonts w:ascii="Cambria" w:eastAsia="Cambria" w:hAnsi="Cambria" w:cs="Cambria"/>
        <w:b/>
        <w:bCs/>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4680"/>
      </w:pPr>
      <w:rPr>
        <w:rFonts w:ascii="Cambria" w:eastAsia="Cambria" w:hAnsi="Cambria" w:cs="Cambria"/>
        <w:b/>
        <w:bCs/>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5A745DE1"/>
    <w:multiLevelType w:val="hybridMultilevel"/>
    <w:tmpl w:val="942AB35E"/>
    <w:lvl w:ilvl="0" w:tplc="9F6687F2">
      <w:start w:val="1"/>
      <w:numFmt w:val="bullet"/>
      <w:lvlText w:val="•"/>
      <w:lvlJc w:val="left"/>
      <w:pPr>
        <w:ind w:left="545"/>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1" w:tplc="DC94DC02">
      <w:start w:val="1"/>
      <w:numFmt w:val="bullet"/>
      <w:lvlText w:val="o"/>
      <w:lvlJc w:val="left"/>
      <w:pPr>
        <w:ind w:left="1407"/>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2" w:tplc="EBDA9842">
      <w:start w:val="1"/>
      <w:numFmt w:val="bullet"/>
      <w:lvlText w:val="▪"/>
      <w:lvlJc w:val="left"/>
      <w:pPr>
        <w:ind w:left="2127"/>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3" w:tplc="B45E306C">
      <w:start w:val="1"/>
      <w:numFmt w:val="bullet"/>
      <w:lvlText w:val="•"/>
      <w:lvlJc w:val="left"/>
      <w:pPr>
        <w:ind w:left="2847"/>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4" w:tplc="0D8653EC">
      <w:start w:val="1"/>
      <w:numFmt w:val="bullet"/>
      <w:lvlText w:val="o"/>
      <w:lvlJc w:val="left"/>
      <w:pPr>
        <w:ind w:left="3567"/>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5" w:tplc="03D8EBAA">
      <w:start w:val="1"/>
      <w:numFmt w:val="bullet"/>
      <w:lvlText w:val="▪"/>
      <w:lvlJc w:val="left"/>
      <w:pPr>
        <w:ind w:left="4287"/>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6" w:tplc="5B2C1336">
      <w:start w:val="1"/>
      <w:numFmt w:val="bullet"/>
      <w:lvlText w:val="•"/>
      <w:lvlJc w:val="left"/>
      <w:pPr>
        <w:ind w:left="5007"/>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7" w:tplc="7E969D60">
      <w:start w:val="1"/>
      <w:numFmt w:val="bullet"/>
      <w:lvlText w:val="o"/>
      <w:lvlJc w:val="left"/>
      <w:pPr>
        <w:ind w:left="5727"/>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8" w:tplc="07FCA944">
      <w:start w:val="1"/>
      <w:numFmt w:val="bullet"/>
      <w:lvlText w:val="▪"/>
      <w:lvlJc w:val="left"/>
      <w:pPr>
        <w:ind w:left="6447"/>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615A13D6"/>
    <w:multiLevelType w:val="hybridMultilevel"/>
    <w:tmpl w:val="7F0EE2F0"/>
    <w:lvl w:ilvl="0" w:tplc="AD8A003A">
      <w:start w:val="1"/>
      <w:numFmt w:val="bullet"/>
      <w:lvlText w:val="•"/>
      <w:lvlJc w:val="left"/>
      <w:pPr>
        <w:ind w:left="545"/>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1" w:tplc="0FC8F17E">
      <w:start w:val="1"/>
      <w:numFmt w:val="bullet"/>
      <w:lvlText w:val="o"/>
      <w:lvlJc w:val="left"/>
      <w:pPr>
        <w:ind w:left="1407"/>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2" w:tplc="15B0407A">
      <w:start w:val="1"/>
      <w:numFmt w:val="bullet"/>
      <w:lvlText w:val="▪"/>
      <w:lvlJc w:val="left"/>
      <w:pPr>
        <w:ind w:left="2127"/>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3" w:tplc="FB581A8E">
      <w:start w:val="1"/>
      <w:numFmt w:val="bullet"/>
      <w:lvlText w:val="•"/>
      <w:lvlJc w:val="left"/>
      <w:pPr>
        <w:ind w:left="2847"/>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4" w:tplc="102E265C">
      <w:start w:val="1"/>
      <w:numFmt w:val="bullet"/>
      <w:lvlText w:val="o"/>
      <w:lvlJc w:val="left"/>
      <w:pPr>
        <w:ind w:left="3567"/>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5" w:tplc="FC3891EC">
      <w:start w:val="1"/>
      <w:numFmt w:val="bullet"/>
      <w:lvlText w:val="▪"/>
      <w:lvlJc w:val="left"/>
      <w:pPr>
        <w:ind w:left="4287"/>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6" w:tplc="ADDAF53E">
      <w:start w:val="1"/>
      <w:numFmt w:val="bullet"/>
      <w:lvlText w:val="•"/>
      <w:lvlJc w:val="left"/>
      <w:pPr>
        <w:ind w:left="5007"/>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7" w:tplc="07BC1A60">
      <w:start w:val="1"/>
      <w:numFmt w:val="bullet"/>
      <w:lvlText w:val="o"/>
      <w:lvlJc w:val="left"/>
      <w:pPr>
        <w:ind w:left="5727"/>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8" w:tplc="513A8BFA">
      <w:start w:val="1"/>
      <w:numFmt w:val="bullet"/>
      <w:lvlText w:val="▪"/>
      <w:lvlJc w:val="left"/>
      <w:pPr>
        <w:ind w:left="6447"/>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abstractNum>
  <w:num w:numId="1">
    <w:abstractNumId w:val="4"/>
  </w:num>
  <w:num w:numId="2">
    <w:abstractNumId w:val="1"/>
  </w:num>
  <w:num w:numId="3">
    <w:abstractNumId w:val="3"/>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3E65"/>
    <w:rsid w:val="00077FCB"/>
    <w:rsid w:val="00145409"/>
    <w:rsid w:val="003C4590"/>
    <w:rsid w:val="0051003C"/>
    <w:rsid w:val="00BD3E6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057BB6"/>
  <w15:docId w15:val="{24900EA7-8046-4133-AD93-6881EC9927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4" w:line="318" w:lineRule="auto"/>
      <w:ind w:firstLine="329"/>
      <w:jc w:val="both"/>
    </w:pPr>
    <w:rPr>
      <w:rFonts w:ascii="Cambria" w:eastAsia="Cambria" w:hAnsi="Cambria" w:cs="Cambria"/>
      <w:color w:val="000000"/>
    </w:rPr>
  </w:style>
  <w:style w:type="paragraph" w:styleId="Heading1">
    <w:name w:val="heading 1"/>
    <w:next w:val="Normal"/>
    <w:link w:val="Heading1Char"/>
    <w:uiPriority w:val="9"/>
    <w:qFormat/>
    <w:pPr>
      <w:keepNext/>
      <w:keepLines/>
      <w:numPr>
        <w:numId w:val="5"/>
      </w:numPr>
      <w:spacing w:after="193"/>
      <w:ind w:left="10" w:hanging="10"/>
      <w:outlineLvl w:val="0"/>
    </w:pPr>
    <w:rPr>
      <w:rFonts w:ascii="Cambria" w:eastAsia="Cambria" w:hAnsi="Cambria" w:cs="Cambria"/>
      <w:b/>
      <w:color w:val="000000"/>
      <w:sz w:val="29"/>
    </w:rPr>
  </w:style>
  <w:style w:type="paragraph" w:styleId="Heading2">
    <w:name w:val="heading 2"/>
    <w:next w:val="Normal"/>
    <w:link w:val="Heading2Char"/>
    <w:uiPriority w:val="9"/>
    <w:unhideWhenUsed/>
    <w:qFormat/>
    <w:pPr>
      <w:keepNext/>
      <w:keepLines/>
      <w:numPr>
        <w:ilvl w:val="1"/>
        <w:numId w:val="5"/>
      </w:numPr>
      <w:spacing w:after="176"/>
      <w:ind w:left="10" w:hanging="10"/>
      <w:outlineLvl w:val="1"/>
    </w:pPr>
    <w:rPr>
      <w:rFonts w:ascii="Cambria" w:eastAsia="Cambria" w:hAnsi="Cambria" w:cs="Cambria"/>
      <w:b/>
      <w:color w:val="000000"/>
      <w:sz w:val="24"/>
    </w:rPr>
  </w:style>
  <w:style w:type="paragraph" w:styleId="Heading3">
    <w:name w:val="heading 3"/>
    <w:next w:val="Normal"/>
    <w:link w:val="Heading3Char"/>
    <w:uiPriority w:val="9"/>
    <w:unhideWhenUsed/>
    <w:qFormat/>
    <w:pPr>
      <w:keepNext/>
      <w:keepLines/>
      <w:numPr>
        <w:ilvl w:val="2"/>
        <w:numId w:val="5"/>
      </w:numPr>
      <w:spacing w:after="202"/>
      <w:ind w:left="10" w:hanging="10"/>
      <w:outlineLvl w:val="2"/>
    </w:pPr>
    <w:rPr>
      <w:rFonts w:ascii="Cambria" w:eastAsia="Cambria" w:hAnsi="Cambria" w:cs="Cambria"/>
      <w:b/>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Cambria" w:eastAsia="Cambria" w:hAnsi="Cambria" w:cs="Cambria"/>
      <w:b/>
      <w:color w:val="000000"/>
      <w:sz w:val="22"/>
    </w:rPr>
  </w:style>
  <w:style w:type="character" w:customStyle="1" w:styleId="Heading2Char">
    <w:name w:val="Heading 2 Char"/>
    <w:link w:val="Heading2"/>
    <w:rPr>
      <w:rFonts w:ascii="Cambria" w:eastAsia="Cambria" w:hAnsi="Cambria" w:cs="Cambria"/>
      <w:b/>
      <w:color w:val="000000"/>
      <w:sz w:val="24"/>
    </w:rPr>
  </w:style>
  <w:style w:type="paragraph" w:customStyle="1" w:styleId="footnotedescription">
    <w:name w:val="footnote description"/>
    <w:next w:val="Normal"/>
    <w:link w:val="footnotedescriptionChar"/>
    <w:hidden/>
    <w:pPr>
      <w:spacing w:after="0" w:line="272" w:lineRule="auto"/>
      <w:ind w:right="32" w:firstLine="249"/>
    </w:pPr>
    <w:rPr>
      <w:rFonts w:ascii="Cambria" w:eastAsia="Cambria" w:hAnsi="Cambria" w:cs="Cambria"/>
      <w:color w:val="000000"/>
      <w:sz w:val="18"/>
    </w:rPr>
  </w:style>
  <w:style w:type="character" w:customStyle="1" w:styleId="footnotedescriptionChar">
    <w:name w:val="footnote description Char"/>
    <w:link w:val="footnotedescription"/>
    <w:rPr>
      <w:rFonts w:ascii="Cambria" w:eastAsia="Cambria" w:hAnsi="Cambria" w:cs="Cambria"/>
      <w:color w:val="000000"/>
      <w:sz w:val="18"/>
    </w:rPr>
  </w:style>
  <w:style w:type="character" w:customStyle="1" w:styleId="Heading1Char">
    <w:name w:val="Heading 1 Char"/>
    <w:link w:val="Heading1"/>
    <w:rPr>
      <w:rFonts w:ascii="Cambria" w:eastAsia="Cambria" w:hAnsi="Cambria" w:cs="Cambria"/>
      <w:b/>
      <w:color w:val="000000"/>
      <w:sz w:val="29"/>
    </w:rPr>
  </w:style>
  <w:style w:type="character" w:customStyle="1" w:styleId="footnotemark">
    <w:name w:val="footnote mark"/>
    <w:hidden/>
    <w:rPr>
      <w:rFonts w:ascii="Cambria" w:eastAsia="Cambria" w:hAnsi="Cambria" w:cs="Cambria"/>
      <w:color w:val="000000"/>
      <w:sz w:val="18"/>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jpg"/><Relationship Id="rId39" Type="http://schemas.openxmlformats.org/officeDocument/2006/relationships/customXml" Target="../customXml/item3.xml"/><Relationship Id="rId21" Type="http://schemas.openxmlformats.org/officeDocument/2006/relationships/image" Target="media/image12.png"/><Relationship Id="rId34" Type="http://schemas.openxmlformats.org/officeDocument/2006/relationships/image" Target="media/image25.jpg"/><Relationship Id="rId7" Type="http://schemas.openxmlformats.org/officeDocument/2006/relationships/footer" Target="footer1.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jpg"/><Relationship Id="rId33" Type="http://schemas.openxmlformats.org/officeDocument/2006/relationships/image" Target="media/image24.jpg"/><Relationship Id="rId38" Type="http://schemas.openxmlformats.org/officeDocument/2006/relationships/customXml" Target="../customXml/item2.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image" Target="media/image15.jpg"/><Relationship Id="rId32" Type="http://schemas.openxmlformats.org/officeDocument/2006/relationships/image" Target="media/image23.png"/><Relationship Id="rId37" Type="http://schemas.openxmlformats.org/officeDocument/2006/relationships/customXml" Target="../customXml/item1.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jpg"/><Relationship Id="rId28" Type="http://schemas.openxmlformats.org/officeDocument/2006/relationships/image" Target="media/image19.jpg"/><Relationship Id="rId36"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jpg"/><Relationship Id="rId4" Type="http://schemas.openxmlformats.org/officeDocument/2006/relationships/webSettings" Target="webSettings.xml"/><Relationship Id="rId9" Type="http://schemas.openxmlformats.org/officeDocument/2006/relationships/footer" Target="footer3.xml"/><Relationship Id="rId14" Type="http://schemas.openxmlformats.org/officeDocument/2006/relationships/image" Target="media/image5.png"/><Relationship Id="rId22" Type="http://schemas.openxmlformats.org/officeDocument/2006/relationships/image" Target="media/image13.jpg"/><Relationship Id="rId27" Type="http://schemas.openxmlformats.org/officeDocument/2006/relationships/image" Target="media/image18.jpg"/><Relationship Id="rId30" Type="http://schemas.openxmlformats.org/officeDocument/2006/relationships/image" Target="media/image21.png"/><Relationship Id="rId35" Type="http://schemas.openxmlformats.org/officeDocument/2006/relationships/fontTable" Target="fontTable.xml"/><Relationship Id="rId8" Type="http://schemas.openxmlformats.org/officeDocument/2006/relationships/footer" Target="footer2.xm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1A0B603DB777B45874E949A45B7528A" ma:contentTypeVersion="17" ma:contentTypeDescription="Create a new document." ma:contentTypeScope="" ma:versionID="d148c3f7b9d706c7794473bca8b1587e">
  <xsd:schema xmlns:xsd="http://www.w3.org/2001/XMLSchema" xmlns:xs="http://www.w3.org/2001/XMLSchema" xmlns:p="http://schemas.microsoft.com/office/2006/metadata/properties" xmlns:ns2="5ed0611f-f2cf-4ffa-84bd-9da84eedf2ae" xmlns:ns3="8dbd49e9-5f06-4ee3-977f-5d3b54b0196f" targetNamespace="http://schemas.microsoft.com/office/2006/metadata/properties" ma:root="true" ma:fieldsID="3ee42cba7384bd3aef4d0ce08d8fd21b" ns2:_="" ns3:_="">
    <xsd:import namespace="5ed0611f-f2cf-4ffa-84bd-9da84eedf2ae"/>
    <xsd:import namespace="8dbd49e9-5f06-4ee3-977f-5d3b54b0196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eting_x0020_Date" minOccurs="0"/>
                <xsd:element ref="ns3:TaxKeywordTaxHTField" minOccurs="0"/>
                <xsd:element ref="ns3:TaxCatchAll" minOccurs="0"/>
                <xsd:element ref="ns2:p74h" minOccurs="0"/>
                <xsd:element ref="ns2:MediaServiceEventHashCode" minOccurs="0"/>
                <xsd:element ref="ns2:MediaServiceGenerationTime" minOccurs="0"/>
                <xsd:element ref="ns2:MediaServiceAutoTags" minOccurs="0"/>
                <xsd:element ref="ns2:MediaServiceOCR" minOccurs="0"/>
                <xsd:element ref="ns2:MediaServiceDateTaken" minOccurs="0"/>
                <xsd:element ref="ns2:MediaServiceLocation"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ed0611f-f2cf-4ffa-84bd-9da84eedf2ae"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eting_x0020_Date" ma:index="12" nillable="true" ma:displayName="Meeting Date" ma:default="01-02-2018" ma:format="Dropdown" ma:internalName="Meeting_x0020_Date">
      <xsd:simpleType>
        <xsd:union memberTypes="dms:Text">
          <xsd:simpleType>
            <xsd:restriction base="dms:Choice">
              <xsd:enumeration value="01-02-2018"/>
            </xsd:restriction>
          </xsd:simpleType>
        </xsd:union>
      </xsd:simpleType>
    </xsd:element>
    <xsd:element name="p74h" ma:index="16" nillable="true" ma:displayName="Person or Group" ma:list="UserInfo" ma:internalName="p74h">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Tags" ma:index="19" nillable="true" ma:displayName="Tags" ma:internalName="MediaServiceAutoTags"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DateTaken" ma:index="21" nillable="true" ma:displayName="MediaServiceDateTaken" ma:hidden="true" ma:internalName="MediaServiceDateTaken" ma:readOnly="true">
      <xsd:simpleType>
        <xsd:restriction base="dms:Text"/>
      </xsd:simpleType>
    </xsd:element>
    <xsd:element name="MediaServiceLocation" ma:index="22" nillable="true" ma:displayName="Location" ma:internalName="MediaServiceLocation" ma:readOnly="true">
      <xsd:simpleType>
        <xsd:restriction base="dms:Text"/>
      </xsd:simpleType>
    </xsd:element>
    <xsd:element name="MediaServiceAutoKeyPoints" ma:index="23" nillable="true" ma:displayName="MediaServiceAutoKeyPoints" ma:hidden="true" ma:internalName="MediaServiceAutoKeyPoints" ma:readOnly="true">
      <xsd:simpleType>
        <xsd:restriction base="dms:Note"/>
      </xsd:simpleType>
    </xsd:element>
    <xsd:element name="MediaServiceKeyPoints" ma:index="24"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dbd49e9-5f06-4ee3-977f-5d3b54b0196f"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KeywordTaxHTField" ma:index="14" nillable="true" ma:taxonomy="true" ma:internalName="TaxKeywordTaxHTField" ma:taxonomyFieldName="TaxKeyword" ma:displayName="Enterprise Keywords" ma:fieldId="{23f27201-bee3-471e-b2e7-b64fd8b7ca38}" ma:taxonomyMulti="true" ma:sspId="d54eff52-6b6d-4e5f-a3b0-187f185b1db6" ma:termSetId="00000000-0000-0000-0000-000000000000" ma:anchorId="00000000-0000-0000-0000-000000000000" ma:open="true" ma:isKeyword="true">
      <xsd:complexType>
        <xsd:sequence>
          <xsd:element ref="pc:Terms" minOccurs="0" maxOccurs="1"/>
        </xsd:sequence>
      </xsd:complexType>
    </xsd:element>
    <xsd:element name="TaxCatchAll" ma:index="15" nillable="true" ma:displayName="Taxonomy Catch All Column" ma:hidden="true" ma:list="{fe059a8b-babb-4764-8106-b5457c5303d0}" ma:internalName="TaxCatchAll" ma:showField="CatchAllData" ma:web="8dbd49e9-5f06-4ee3-977f-5d3b54b0196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KeywordTaxHTField xmlns="8dbd49e9-5f06-4ee3-977f-5d3b54b0196f">
      <Terms xmlns="http://schemas.microsoft.com/office/infopath/2007/PartnerControls"/>
    </TaxKeywordTaxHTField>
    <p74h xmlns="5ed0611f-f2cf-4ffa-84bd-9da84eedf2ae">
      <UserInfo>
        <DisplayName/>
        <AccountId xsi:nil="true"/>
        <AccountType/>
      </UserInfo>
    </p74h>
    <Meeting_x0020_Date xmlns="5ed0611f-f2cf-4ffa-84bd-9da84eedf2ae">01-02-2018</Meeting_x0020_Date>
    <TaxCatchAll xmlns="8dbd49e9-5f06-4ee3-977f-5d3b54b0196f"/>
  </documentManagement>
</p:properties>
</file>

<file path=customXml/itemProps1.xml><?xml version="1.0" encoding="utf-8"?>
<ds:datastoreItem xmlns:ds="http://schemas.openxmlformats.org/officeDocument/2006/customXml" ds:itemID="{E6875268-9E83-4840-9586-D75D5AFF445E}"/>
</file>

<file path=customXml/itemProps2.xml><?xml version="1.0" encoding="utf-8"?>
<ds:datastoreItem xmlns:ds="http://schemas.openxmlformats.org/officeDocument/2006/customXml" ds:itemID="{EED5791D-D2A9-44BD-B545-E2F0DA507FD0}"/>
</file>

<file path=customXml/itemProps3.xml><?xml version="1.0" encoding="utf-8"?>
<ds:datastoreItem xmlns:ds="http://schemas.openxmlformats.org/officeDocument/2006/customXml" ds:itemID="{09A439A4-3715-4CC2-8A06-3276D93DBB2E}"/>
</file>

<file path=docProps/app.xml><?xml version="1.0" encoding="utf-8"?>
<Properties xmlns="http://schemas.openxmlformats.org/officeDocument/2006/extended-properties" xmlns:vt="http://schemas.openxmlformats.org/officeDocument/2006/docPropsVTypes">
  <Template>Normal</Template>
  <TotalTime>4</TotalTime>
  <Pages>33</Pages>
  <Words>12653</Words>
  <Characters>72126</Characters>
  <Application>Microsoft Office Word</Application>
  <DocSecurity>0</DocSecurity>
  <Lines>601</Lines>
  <Paragraphs>169</Paragraphs>
  <ScaleCrop>false</ScaleCrop>
  <Company/>
  <LinksUpToDate>false</LinksUpToDate>
  <CharactersWithSpaces>84610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dc:creator>
  <cp:keywords/>
  <cp:lastModifiedBy>Jen</cp:lastModifiedBy>
  <cp:revision>4</cp:revision>
  <dcterms:created xsi:type="dcterms:W3CDTF">2020-10-28T13:01:00Z</dcterms:created>
  <dcterms:modified xsi:type="dcterms:W3CDTF">2020-10-28T13:05:00Z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0x01010081A0B603DB777B45874E949A45B7528A</vt:lpwstr>
  </property>
</Properties>
</file>